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Baize-Varin </w:t>
      </w:r>
      <w:r>
        <w:rPr>
          <w:color w:val="641e6e"/>
        </w:rPr>
        <w:t xml:space="preserve">Professeur des Universités en linguistique arabeUniversité Rennes 2 (LIDILE), Académie Militaire de Saint-Cyr CoëtquidanResponsable du département d'enseignement de langue arabe (AMSCC)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marie-baize-varin</w:t>
        </w:r>
      </w:hyperlink>
    </w:p>
    <w:p>
      <w:pPr>
        <w:numPr>
          <w:ilvl w:val="0"/>
          <w:numId w:val="1"/>
        </w:numPr>
      </w:pPr>
      <w:r>
        <w:rPr/>
        <w:t xml:space="preserve"> ORCID : </w:t>
      </w:r>
      <w:hyperlink r:id="rId9" w:history="1">
        <w:r>
          <w:rPr>
            <w:color w:val="#410a8c"/>
            <w:u w:val="single"/>
          </w:rPr>
          <w:t xml:space="preserve">0000-0002-2660-2398</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en linguistique et didactique de l’arabe à Rennes 2, détachée à l’Académie Militaire de Saint-Cyr Coëtquidan (AMSCC, ministère des Armées). J'y suis référente en langue arabe depuis 2003, et enseigne l’arabe littéral et l’arabe dialectal syro-libanais. Je suis également chercheuse au Centre de Recherches CReC Saint-Cyr depuis 2008.A Rennes 2, depuis 2014, je suis chercheuse permanente à l’unité de recherche LIDILE (Linguistique, Ingénierie et Didactique des Langues) au sein de laquelle je suis co-responsable de l’axe de recherche DILEM (Didactique des Langues et Multimédia) pour le contrat 2022-2026.Je suis l’auteure de publications en linguistique arabe (lexicologie appliquée à la lexicographie) et en sociolinguistique de l’arabe appliquée à son 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L'utilisation de la transcription phonétique en cours d'arabe de Damas</w:t>
              </w:r>
            </w:hyperlink>
          </w:p>
          <w:p>
            <w:pPr/>
            <w:hyperlink r:id="rId11" w:history="1">
              <w:r>
                <w:rPr>
                  <w:color w:val="#410a8c"/>
                  <w:u w:val="single"/>
                </w:rPr>
                <w:t xml:space="preserve">Marie Baize-Varin</w:t>
              </w:r>
            </w:hyperlink>
          </w:p>
          <w:p>
            <w:pPr/>
            <w:r>
              <w:rPr>
                <w:i w:val="1"/>
                <w:iCs w:val="1"/>
              </w:rPr>
              <w:t xml:space="preserve">Les Langues Modernes</w:t>
            </w:r>
            <w:r>
              <w:rPr/>
              <w:t xml:space="preserve">, 2023, L'enseignement de l'arabe dans les établissements français: bilan et perspectives, 1, pp.29-36</w:t>
            </w:r>
          </w:p>
          <w:p>
            <w:pPr/>
            <w:r>
              <w:rPr/>
              <w:t xml:space="preserve">Article dans une revue</w:t>
            </w:r>
            <w:r>
              <w:rPr/>
              <w:t xml:space="preserve"> (article de synthèse)</w:t>
            </w:r>
          </w:p>
          <w:p>
            <w:pPr/>
            <w:hyperlink r:id="rId10" w:history="1">
              <w:r>
                <w:rPr>
                  <w:color w:val="#410a8c"/>
                  <w:u w:val="single"/>
                </w:rPr>
                <w:t xml:space="preserve">hal-04095161v1</w:t>
              </w:r>
            </w:hyperlink>
          </w:p>
        </w:tc>
      </w:tr>
      <w:tr>
        <w:trPr/>
        <w:tc>
          <w:tcPr>
            <w:noWrap/>
          </w:tcPr>
          <w:p>
            <w:pPr>
              <w:spacing w:after="200"/>
            </w:pPr>
            <w:hyperlink r:id="rId12" w:history="1">
              <w:r>
                <w:rPr>
                  <w:color w:val="1e198e"/>
                  <w:b w:val="1"/>
                  <w:bCs w:val="1"/>
                  <w:u w:val="single"/>
                </w:rPr>
                <w:t xml:space="preserve">Étude statistique des formes dérivées et de leurs valeurs sémantiques à travers un corpus d’arabe moderne de presse</w:t>
              </w:r>
            </w:hyperlink>
          </w:p>
          <w:p>
            <w:pPr/>
            <w:hyperlink r:id="rId11" w:history="1">
              <w:r>
                <w:rPr>
                  <w:color w:val="#410a8c"/>
                  <w:u w:val="single"/>
                </w:rPr>
                <w:t xml:space="preserve">Marie Baize-Varin</w:t>
              </w:r>
            </w:hyperlink>
          </w:p>
          <w:p>
            <w:pPr/>
            <w:r>
              <w:rPr>
                <w:i w:val="1"/>
                <w:iCs w:val="1"/>
              </w:rPr>
              <w:t xml:space="preserve">Jerusalem Studies in Arabic and Islam (JSAI)</w:t>
            </w:r>
            <w:r>
              <w:rPr/>
              <w:t xml:space="preserve">, 2017, 44, pp.127-161</w:t>
            </w:r>
          </w:p>
          <w:p>
            <w:pPr/>
            <w:r>
              <w:rPr/>
              <w:t xml:space="preserve">Article dans une revue</w:t>
            </w:r>
          </w:p>
          <w:p>
            <w:pPr/>
            <w:hyperlink r:id="rId12" w:history="1">
              <w:r>
                <w:rPr>
                  <w:color w:val="#410a8c"/>
                  <w:u w:val="single"/>
                </w:rPr>
                <w:t xml:space="preserve">hal-02188326v1</w:t>
              </w:r>
            </w:hyperlink>
          </w:p>
        </w:tc>
      </w:tr>
      <w:tr>
        <w:trPr/>
        <w:tc>
          <w:tcPr>
            <w:noWrap/>
          </w:tcPr>
          <w:p>
            <w:pPr>
              <w:spacing w:after="200"/>
            </w:pPr>
            <w:hyperlink r:id="rId13" w:history="1">
              <w:r>
                <w:rPr>
                  <w:color w:val="1e198e"/>
                  <w:b w:val="1"/>
                  <w:bCs w:val="1"/>
                  <w:u w:val="single"/>
                </w:rPr>
                <w:t xml:space="preserve">Difficultés et enjeux de l’enseignement de quelques phonèmes arabes à des arabisants débutants adultes</w:t>
              </w:r>
            </w:hyperlink>
          </w:p>
          <w:p>
            <w:pPr/>
            <w:hyperlink r:id="rId11" w:history="1">
              <w:r>
                <w:rPr>
                  <w:color w:val="#410a8c"/>
                  <w:u w:val="single"/>
                </w:rPr>
                <w:t xml:space="preserve">Marie Baize-Varin</w:t>
              </w:r>
            </w:hyperlink>
          </w:p>
          <w:p>
            <w:pPr/>
            <w:r>
              <w:rPr>
                <w:i w:val="1"/>
                <w:iCs w:val="1"/>
              </w:rPr>
              <w:t xml:space="preserve">Les Langues Modernes</w:t>
            </w:r>
            <w:r>
              <w:rPr/>
              <w:t xml:space="preserve">, 2017, 4, pp.67-77</w:t>
            </w:r>
          </w:p>
          <w:p>
            <w:pPr/>
            <w:r>
              <w:rPr/>
              <w:t xml:space="preserve">Article dans une revue</w:t>
            </w:r>
          </w:p>
          <w:p>
            <w:pPr/>
            <w:hyperlink r:id="rId13" w:history="1">
              <w:r>
                <w:rPr>
                  <w:color w:val="#410a8c"/>
                  <w:u w:val="single"/>
                </w:rPr>
                <w:t xml:space="preserve">hal-02188485v1</w:t>
              </w:r>
            </w:hyperlink>
          </w:p>
        </w:tc>
      </w:tr>
      <w:tr>
        <w:trPr/>
        <w:tc>
          <w:tcPr>
            <w:noWrap/>
          </w:tcPr>
          <w:p>
            <w:pPr>
              <w:spacing w:after="200"/>
            </w:pPr>
            <w:hyperlink r:id="rId14" w:history="1">
              <w:r>
                <w:rPr>
                  <w:color w:val="1e198e"/>
                  <w:b w:val="1"/>
                  <w:bCs w:val="1"/>
                  <w:u w:val="single"/>
                </w:rPr>
                <w:t xml:space="preserve">Quelques implications pédagogiques de l’apprentissage de l’arabe comme langue pluriglossique et langue de spécialité dans un enseignement militaire de type Lansad</w:t>
              </w:r>
            </w:hyperlink>
          </w:p>
          <w:p>
            <w:pPr/>
            <w:hyperlink r:id="rId11" w:history="1">
              <w:r>
                <w:rPr>
                  <w:color w:val="#410a8c"/>
                  <w:u w:val="single"/>
                </w:rPr>
                <w:t xml:space="preserve">Marie Baize-Varin</w:t>
              </w:r>
            </w:hyperlink>
          </w:p>
          <w:p>
            <w:pPr/>
            <w:r>
              <w:rPr>
                <w:i w:val="1"/>
                <w:iCs w:val="1"/>
              </w:rPr>
              <w:t xml:space="preserve">Recherche et Pratiques Pédagogiques en Langues de Spécialité. Cahiers de l'APLIUT</w:t>
            </w:r>
            <w:r>
              <w:rPr/>
              <w:t xml:space="preserve">, 2016, 35 (N° spécial 1), </w:t>
            </w:r>
            <w:hyperlink r:id="rId15" w:history="1">
              <w:r>
                <w:rPr>
                  <w:color w:val="#410a8c"/>
                  <w:u w:val="single"/>
                </w:rPr>
                <w:t xml:space="preserve">⟨10.4000/apliut.5561⟩</w:t>
              </w:r>
            </w:hyperlink>
          </w:p>
          <w:p>
            <w:pPr/>
            <w:r>
              <w:rPr/>
              <w:t xml:space="preserve">Article dans une revue</w:t>
            </w:r>
          </w:p>
          <w:p>
            <w:pPr/>
            <w:hyperlink r:id="rId14" w:history="1">
              <w:r>
                <w:rPr>
                  <w:color w:val="#410a8c"/>
                  <w:u w:val="single"/>
                </w:rPr>
                <w:t xml:space="preserve">hal-02188499v1</w:t>
              </w:r>
            </w:hyperlink>
          </w:p>
        </w:tc>
      </w:tr>
      <w:tr>
        <w:trPr/>
        <w:tc>
          <w:tcPr>
            <w:noWrap/>
          </w:tcPr>
          <w:p>
            <w:pPr>
              <w:spacing w:after="200"/>
            </w:pPr>
            <w:hyperlink r:id="rId16"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1" w:history="1">
              <w:r>
                <w:rPr>
                  <w:color w:val="#410a8c"/>
                  <w:u w:val="single"/>
                </w:rPr>
                <w:t xml:space="preserve">Marie Baize-Varin</w:t>
              </w:r>
            </w:hyperlink>
          </w:p>
          <w:p>
            <w:pPr/>
            <w:r>
              <w:rPr>
                <w:i w:val="1"/>
                <w:iCs w:val="1"/>
              </w:rPr>
              <w:t xml:space="preserve">Bulletin d'Etudes Orientales</w:t>
            </w:r>
            <w:r>
              <w:rPr/>
              <w:t xml:space="preserve">, 2014, 62, pp.77-97</w:t>
            </w:r>
          </w:p>
          <w:p>
            <w:pPr/>
            <w:r>
              <w:rPr/>
              <w:t xml:space="preserve">Article dans une revue</w:t>
            </w:r>
          </w:p>
          <w:p>
            <w:pPr/>
            <w:hyperlink r:id="rId16" w:history="1">
              <w:r>
                <w:rPr>
                  <w:color w:val="#410a8c"/>
                  <w:u w:val="single"/>
                </w:rPr>
                <w:t xml:space="preserve">hal-05509833v1</w:t>
              </w:r>
            </w:hyperlink>
          </w:p>
        </w:tc>
      </w:tr>
      <w:tr>
        <w:trPr/>
        <w:tc>
          <w:tcPr>
            <w:noWrap/>
          </w:tcPr>
          <w:p>
            <w:pPr>
              <w:spacing w:after="200"/>
            </w:pPr>
            <w:hyperlink r:id="rId17" w:history="1">
              <w:r>
                <w:rPr>
                  <w:color w:val="1e198e"/>
                  <w:b w:val="1"/>
                  <w:bCs w:val="1"/>
                  <w:u w:val="single"/>
                </w:rPr>
                <w:t xml:space="preserve">Étude des formes dérivées et de leurs valeurs sémantiques à travers un corpus d’arabe moderne de presse : de nouveaux usages de communication ?</w:t>
              </w:r>
            </w:hyperlink>
          </w:p>
          <w:p>
            <w:pPr/>
            <w:hyperlink r:id="rId18" w:history="1">
              <w:r>
                <w:rPr>
                  <w:color w:val="#410a8c"/>
                  <w:u w:val="single"/>
                </w:rPr>
                <w:t xml:space="preserve">Marie Baize-Robache</w:t>
              </w:r>
            </w:hyperlink>
          </w:p>
          <w:p>
            <w:pPr/>
            <w:r>
              <w:rPr>
                <w:i w:val="1"/>
                <w:iCs w:val="1"/>
              </w:rPr>
              <w:t xml:space="preserve">Dirassat</w:t>
            </w:r>
            <w:r>
              <w:rPr/>
              <w:t xml:space="preserve">, 2014, Langage et communication, 17, pp.316-332</w:t>
            </w:r>
          </w:p>
          <w:p>
            <w:pPr/>
            <w:r>
              <w:rPr/>
              <w:t xml:space="preserve">Article dans une revue</w:t>
            </w:r>
          </w:p>
          <w:p>
            <w:pPr/>
            <w:hyperlink r:id="rId17" w:history="1">
              <w:r>
                <w:rPr>
                  <w:color w:val="#410a8c"/>
                  <w:u w:val="single"/>
                </w:rPr>
                <w:t xml:space="preserve">hal-02188387v1</w:t>
              </w:r>
            </w:hyperlink>
          </w:p>
        </w:tc>
      </w:tr>
      <w:tr>
        <w:trPr/>
        <w:tc>
          <w:tcPr>
            <w:noWrap/>
          </w:tcPr>
          <w:p>
            <w:pPr>
              <w:spacing w:after="200"/>
            </w:pPr>
            <w:hyperlink r:id="rId19"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8" w:history="1">
              <w:r>
                <w:rPr>
                  <w:color w:val="#410a8c"/>
                  <w:u w:val="single"/>
                </w:rPr>
                <w:t xml:space="preserve">Marie Baize-Robache</w:t>
              </w:r>
            </w:hyperlink>
          </w:p>
          <w:p>
            <w:pPr/>
            <w:r>
              <w:rPr>
                <w:i w:val="1"/>
                <w:iCs w:val="1"/>
              </w:rPr>
              <w:t xml:space="preserve">Bulletin d'Etudes Orientales</w:t>
            </w:r>
            <w:r>
              <w:rPr/>
              <w:t xml:space="preserve">, 2013, Bulletin d'études orientales Varia, 62, pp.77-99</w:t>
            </w:r>
          </w:p>
          <w:p>
            <w:pPr/>
            <w:r>
              <w:rPr/>
              <w:t xml:space="preserve">Article dans une revue</w:t>
            </w:r>
          </w:p>
          <w:p>
            <w:pPr/>
            <w:hyperlink r:id="rId19" w:history="1">
              <w:r>
                <w:rPr>
                  <w:color w:val="#410a8c"/>
                  <w:u w:val="single"/>
                </w:rPr>
                <w:t xml:space="preserve">hal-01513406v1</w:t>
              </w:r>
            </w:hyperlink>
          </w:p>
        </w:tc>
      </w:tr>
      <w:tr>
        <w:trPr/>
        <w:tc>
          <w:tcPr>
            <w:noWrap/>
          </w:tcPr>
          <w:p>
            <w:pPr>
              <w:spacing w:after="200"/>
            </w:pPr>
            <w:hyperlink r:id="rId20" w:history="1">
              <w:r>
                <w:rPr>
                  <w:color w:val="1e198e"/>
                  <w:b w:val="1"/>
                  <w:bCs w:val="1"/>
                  <w:u w:val="single"/>
                </w:rPr>
                <w:t xml:space="preserve">Etude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Didactiques</w:t>
            </w:r>
            <w:r>
              <w:rPr/>
              <w:t xml:space="preserve">, 2013, 3, pp.17-35</w:t>
            </w:r>
          </w:p>
          <w:p>
            <w:pPr/>
            <w:r>
              <w:rPr/>
              <w:t xml:space="preserve">Article dans une revue</w:t>
            </w:r>
          </w:p>
          <w:p>
            <w:pPr/>
            <w:hyperlink r:id="rId20" w:history="1">
              <w:r>
                <w:rPr>
                  <w:color w:val="#410a8c"/>
                  <w:u w:val="single"/>
                </w:rPr>
                <w:t xml:space="preserve">hal-02188534v1</w:t>
              </w:r>
            </w:hyperlink>
          </w:p>
        </w:tc>
      </w:tr>
      <w:tr>
        <w:trPr/>
        <w:tc>
          <w:tcPr>
            <w:noWrap/>
          </w:tcPr>
          <w:p>
            <w:pPr>
              <w:spacing w:after="200"/>
            </w:pPr>
            <w:hyperlink r:id="rId21" w:history="1">
              <w:r>
                <w:rPr>
                  <w:color w:val="1e198e"/>
                  <w:b w:val="1"/>
                  <w:bCs w:val="1"/>
                  <w:u w:val="single"/>
                </w:rPr>
                <w:t xml:space="preserve">Le masdar de forme III en arabe moderne : essai de différenciation entre fi’âl et mufâ’ala</w:t>
              </w:r>
            </w:hyperlink>
          </w:p>
          <w:p>
            <w:pPr/>
            <w:hyperlink r:id="rId18" w:history="1">
              <w:r>
                <w:rPr>
                  <w:color w:val="#410a8c"/>
                  <w:u w:val="single"/>
                </w:rPr>
                <w:t xml:space="preserve">Marie Baize-Robache</w:t>
              </w:r>
            </w:hyperlink>
          </w:p>
          <w:p>
            <w:pPr/>
            <w:r>
              <w:rPr>
                <w:i w:val="1"/>
                <w:iCs w:val="1"/>
              </w:rPr>
              <w:t xml:space="preserve">Synergies Monde Arabe</w:t>
            </w:r>
            <w:r>
              <w:rPr/>
              <w:t xml:space="preserve">, 2011</w:t>
            </w:r>
          </w:p>
          <w:p>
            <w:pPr/>
            <w:r>
              <w:rPr/>
              <w:t xml:space="preserve">Article dans une revue</w:t>
            </w:r>
          </w:p>
          <w:p>
            <w:pPr/>
            <w:hyperlink r:id="rId21" w:history="1">
              <w:r>
                <w:rPr>
                  <w:color w:val="#410a8c"/>
                  <w:u w:val="single"/>
                </w:rPr>
                <w:t xml:space="preserve">hal-03384583v1</w:t>
              </w:r>
            </w:hyperlink>
          </w:p>
        </w:tc>
      </w:tr>
      <w:tr>
        <w:trPr/>
        <w:tc>
          <w:tcPr>
            <w:noWrap/>
          </w:tcPr>
          <w:p>
            <w:pPr>
              <w:spacing w:after="200"/>
            </w:pPr>
            <w:hyperlink r:id="rId22" w:history="1">
              <w:r>
                <w:rPr>
                  <w:color w:val="1e198e"/>
                  <w:b w:val="1"/>
                  <w:bCs w:val="1"/>
                  <w:u w:val="single"/>
                </w:rPr>
                <w:t xml:space="preserve">Les formes verbales augmentées de l’arabe moderne de presse: une étude statistique et syntaxico-sémantique à travers un corpus de presse</w:t>
              </w:r>
            </w:hyperlink>
          </w:p>
          <w:p>
            <w:pPr/>
            <w:hyperlink r:id="rId18" w:history="1">
              <w:r>
                <w:rPr>
                  <w:color w:val="#410a8c"/>
                  <w:u w:val="single"/>
                </w:rPr>
                <w:t xml:space="preserve">Marie Baize-Robache</w:t>
              </w:r>
            </w:hyperlink>
          </w:p>
          <w:p>
            <w:pPr/>
            <w:r>
              <w:rPr>
                <w:i w:val="1"/>
                <w:iCs w:val="1"/>
              </w:rPr>
              <w:t xml:space="preserve">Arabica</w:t>
            </w:r>
            <w:r>
              <w:rPr/>
              <w:t xml:space="preserve">, 2011, 58 (5), pp.404-429. </w:t>
            </w:r>
            <w:hyperlink r:id="rId23" w:history="1">
              <w:r>
                <w:rPr>
                  <w:color w:val="#410a8c"/>
                  <w:u w:val="single"/>
                </w:rPr>
                <w:t xml:space="preserve">⟨10.1163/157005811X561514⟩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hal-02188421v1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11" w:history="1">
              <w:r>
                <w:rPr>
                  <w:color w:val="#410a8c"/>
                  <w:u w:val="single"/>
                </w:rPr>
                <w:t xml:space="preserve">Marie Baize-Varin</w:t>
              </w:r>
            </w:hyperlink>
            <w:r>
              <w:rPr/>
              <w:t xml:space="preserve">,</w:t>
            </w:r>
            <w:hyperlink r:id="rId26"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25" w:history="1">
              <w:r>
                <w:rPr>
                  <w:color w:val="#410a8c"/>
                  <w:u w:val="single"/>
                </w:rPr>
                <w:t xml:space="preserve">hal-05523279v1</w:t>
              </w:r>
            </w:hyperlink>
          </w:p>
        </w:tc>
      </w:tr>
      <w:tr>
        <w:trPr/>
        <w:tc>
          <w:tcPr>
            <w:noWrap/>
          </w:tcPr>
          <w:p>
            <w:pPr>
              <w:spacing w:after="200"/>
            </w:pPr>
            <w:hyperlink r:id="rId27" w:history="1">
              <w:r>
                <w:rPr>
                  <w:color w:val="1e198e"/>
                  <w:b w:val="1"/>
                  <w:bCs w:val="1"/>
                  <w:u w:val="single"/>
                </w:rPr>
                <w:t xml:space="preserve">Les enjeux de la didactisation de l’accord du pluriel non humain en arabe parlé de Damas : analyse sociolinguistique et variationniste des implications pédagogiques de son enseignement</w:t>
              </w:r>
            </w:hyperlink>
          </w:p>
          <w:p>
            <w:pPr/>
            <w:hyperlink r:id="rId11" w:history="1">
              <w:r>
                <w:rPr>
                  <w:color w:val="#410a8c"/>
                  <w:u w:val="single"/>
                </w:rPr>
                <w:t xml:space="preserve">Marie Baize-Varin</w:t>
              </w:r>
            </w:hyperlink>
          </w:p>
          <w:p>
            <w:pPr/>
            <w:r>
              <w:rPr>
                <w:i w:val="1"/>
                <w:iCs w:val="1"/>
              </w:rPr>
              <w:t xml:space="preserve">À propos des phénomènes d’accord en arabe : perspectives linguistiques et implications didactiques</w:t>
            </w:r>
            <w:r>
              <w:rPr/>
              <w:t xml:space="preserve">, Sorbonne Université; INALCO, Feb 2024, Paris, France</w:t>
            </w:r>
          </w:p>
          <w:p>
            <w:pPr/>
            <w:r>
              <w:rPr/>
              <w:t xml:space="preserve">Communication dans un congrès</w:t>
            </w:r>
          </w:p>
          <w:p>
            <w:pPr/>
            <w:hyperlink r:id="rId27" w:history="1">
              <w:r>
                <w:rPr>
                  <w:color w:val="#410a8c"/>
                  <w:u w:val="single"/>
                </w:rPr>
                <w:t xml:space="preserve">hal-04795712v1</w:t>
              </w:r>
            </w:hyperlink>
          </w:p>
        </w:tc>
      </w:tr>
      <w:tr>
        <w:trPr/>
        <w:tc>
          <w:tcPr>
            <w:noWrap/>
          </w:tcPr>
          <w:p>
            <w:pPr>
              <w:spacing w:after="200"/>
            </w:pPr>
            <w:hyperlink r:id="rId28" w:history="1">
              <w:r>
                <w:rPr>
                  <w:color w:val="1e198e"/>
                  <w:b w:val="1"/>
                  <w:bCs w:val="1"/>
                  <w:u w:val="single"/>
                </w:rPr>
                <w:t xml:space="preserve">في الأوزان المزيدة والابتكار الكتابي: تساؤلات حول كتابة فعل مزيد في نكتة مكتوبة باللهجة السورية في الإنترنيت</w:t>
              </w:r>
            </w:hyperlink>
          </w:p>
          <w:p>
            <w:pPr/>
            <w:hyperlink r:id="rId11" w:history="1">
              <w:r>
                <w:rPr>
                  <w:color w:val="#410a8c"/>
                  <w:u w:val="single"/>
                </w:rPr>
                <w:t xml:space="preserve">Marie Baize-Varin</w:t>
              </w:r>
            </w:hyperlink>
          </w:p>
          <w:p>
            <w:pPr/>
            <w:r>
              <w:rPr>
                <w:i w:val="1"/>
                <w:iCs w:val="1"/>
              </w:rPr>
              <w:t xml:space="preserve">The 2024 BATA 4th Annual International Conference</w:t>
            </w:r>
            <w:r>
              <w:rPr/>
              <w:t xml:space="preserve">, British Association of Teachers of Arabic, Jun 2024, Dundee, Scotland, UK, United Kingdom</w:t>
            </w:r>
          </w:p>
          <w:p>
            <w:pPr/>
            <w:r>
              <w:rPr/>
              <w:t xml:space="preserve">Communication dans un congrès</w:t>
            </w:r>
          </w:p>
          <w:p>
            <w:pPr/>
            <w:hyperlink r:id="rId28" w:history="1">
              <w:r>
                <w:rPr>
                  <w:color w:val="#410a8c"/>
                  <w:u w:val="single"/>
                </w:rPr>
                <w:t xml:space="preserve">hal-04795763v1</w:t>
              </w:r>
            </w:hyperlink>
          </w:p>
        </w:tc>
      </w:tr>
      <w:tr>
        <w:trPr/>
        <w:tc>
          <w:tcPr>
            <w:noWrap/>
          </w:tcPr>
          <w:p>
            <w:pPr>
              <w:spacing w:after="200"/>
            </w:pPr>
            <w:hyperlink r:id="rId29" w:history="1">
              <w:r>
                <w:rPr>
                  <w:color w:val="1e198e"/>
                  <w:b w:val="1"/>
                  <w:bCs w:val="1"/>
                  <w:u w:val="single"/>
                </w:rPr>
                <w:t xml:space="preserve">La didactisation dans l’enseignement/apprentissage d’une variété d’arabe sous-dotée dans une grande école militaire française : entre enjeux pédagogiques et représentations sociolinguistiques arabes et arabisantes</w:t>
              </w:r>
            </w:hyperlink>
          </w:p>
          <w:p>
            <w:pPr/>
            <w:hyperlink r:id="rId11" w:history="1">
              <w:r>
                <w:rPr>
                  <w:color w:val="#410a8c"/>
                  <w:u w:val="single"/>
                </w:rPr>
                <w:t xml:space="preserve">Marie Baize-Varin</w:t>
              </w:r>
            </w:hyperlink>
          </w:p>
          <w:p>
            <w:pPr/>
            <w:r>
              <w:rPr>
                <w:i w:val="1"/>
                <w:iCs w:val="1"/>
              </w:rPr>
              <w:t xml:space="preserve">La langue arabe en France au prisme du politique</w:t>
            </w:r>
            <w:r>
              <w:rPr/>
              <w:t xml:space="preserve">, Université Grenoble Alpes, LIDILEM, Dec 2024, Grenoble, France</w:t>
            </w:r>
          </w:p>
          <w:p>
            <w:pPr/>
            <w:r>
              <w:rPr/>
              <w:t xml:space="preserve">Communication dans un congrès</w:t>
            </w:r>
          </w:p>
          <w:p>
            <w:pPr/>
            <w:hyperlink r:id="rId29" w:history="1">
              <w:r>
                <w:rPr>
                  <w:color w:val="#410a8c"/>
                  <w:u w:val="single"/>
                </w:rPr>
                <w:t xml:space="preserve">hal-04836686v1</w:t>
              </w:r>
            </w:hyperlink>
          </w:p>
        </w:tc>
      </w:tr>
      <w:tr>
        <w:trPr/>
        <w:tc>
          <w:tcPr>
            <w:noWrap/>
          </w:tcPr>
          <w:p>
            <w:pPr>
              <w:spacing w:after="200"/>
            </w:pPr>
            <w:hyperlink r:id="rId30" w:history="1">
              <w:r>
                <w:rPr>
                  <w:color w:val="1e198e"/>
                  <w:b w:val="1"/>
                  <w:bCs w:val="1"/>
                  <w:u w:val="single"/>
                </w:rPr>
                <w:t xml:space="preserve">إشكالية تعليم الكتابة العربية في إطار تعليم اللهجة الدمشقية</w:t>
              </w:r>
            </w:hyperlink>
          </w:p>
          <w:p>
            <w:pPr/>
            <w:hyperlink r:id="rId11" w:history="1">
              <w:r>
                <w:rPr>
                  <w:color w:val="#410a8c"/>
                  <w:u w:val="single"/>
                </w:rPr>
                <w:t xml:space="preserve">Marie Baize-Varin</w:t>
              </w:r>
            </w:hyperlink>
          </w:p>
          <w:p>
            <w:pPr/>
            <w:r>
              <w:rPr>
                <w:i w:val="1"/>
                <w:iCs w:val="1"/>
              </w:rPr>
              <w:t xml:space="preserve">The 2023 BATA 3rd Annual International Conference</w:t>
            </w:r>
            <w:r>
              <w:rPr/>
              <w:t xml:space="preserve">, British Association of Teachers of Arabic, Jul 2023, Manchester (UK), United Kingdom</w:t>
            </w:r>
          </w:p>
          <w:p>
            <w:pPr/>
            <w:r>
              <w:rPr/>
              <w:t xml:space="preserve">Communication dans un congrès</w:t>
            </w:r>
          </w:p>
          <w:p>
            <w:pPr/>
            <w:hyperlink r:id="rId30" w:history="1">
              <w:r>
                <w:rPr>
                  <w:color w:val="#410a8c"/>
                  <w:u w:val="single"/>
                </w:rPr>
                <w:t xml:space="preserve">hal-04795741v1</w:t>
              </w:r>
            </w:hyperlink>
          </w:p>
        </w:tc>
      </w:tr>
      <w:tr>
        <w:trPr/>
        <w:tc>
          <w:tcPr>
            <w:noWrap/>
          </w:tcPr>
          <w:p>
            <w:pPr>
              <w:spacing w:after="200"/>
            </w:pPr>
            <w:hyperlink r:id="rId31" w:history="1">
              <w:r>
                <w:rPr>
                  <w:color w:val="1e198e"/>
                  <w:b w:val="1"/>
                  <w:bCs w:val="1"/>
                  <w:u w:val="single"/>
                </w:rPr>
                <w:t xml:space="preserve">Co-organisation de la journée d'études « Apport du multimédia en traduction et dans l'enseignement-apprentissage des langues minorées » (AMTEALM)</w:t>
              </w:r>
            </w:hyperlink>
          </w:p>
          <w:p>
            <w:pPr/>
            <w:hyperlink r:id="rId32" w:history="1">
              <w:r>
                <w:rPr>
                  <w:color w:val="#410a8c"/>
                  <w:u w:val="single"/>
                </w:rPr>
                <w:t xml:space="preserve">Ronan Stéphan</w:t>
              </w:r>
            </w:hyperlink>
            <w:r>
              <w:rPr/>
              <w:t xml:space="preserve">,</w:t>
            </w: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p>
          <w:p>
            <w:pPr/>
            <w:r>
              <w:rPr>
                <w:i w:val="1"/>
                <w:iCs w:val="1"/>
              </w:rPr>
              <w:t xml:space="preserve">Apport du multimédia à la traduction et à l’enseignement et à l'apprentissage de langues minorées (AMTEALM)</w:t>
            </w:r>
            <w:r>
              <w:rPr/>
              <w:t xml:space="preserve">, LIDILE (Université Rennes 2), Dec 2022, Rennes, France</w:t>
            </w:r>
          </w:p>
          <w:p>
            <w:pPr/>
            <w:r>
              <w:rPr/>
              <w:t xml:space="preserve">Communication dans un congrès</w:t>
            </w:r>
          </w:p>
          <w:p>
            <w:pPr/>
            <w:hyperlink r:id="rId31" w:history="1">
              <w:r>
                <w:rPr>
                  <w:color w:val="#410a8c"/>
                  <w:u w:val="single"/>
                </w:rPr>
                <w:t xml:space="preserve">hal-05523314v1</w:t>
              </w:r>
            </w:hyperlink>
          </w:p>
        </w:tc>
      </w:tr>
      <w:tr>
        <w:trPr/>
        <w:tc>
          <w:tcPr>
            <w:noWrap/>
          </w:tcPr>
          <w:p>
            <w:pPr>
              <w:spacing w:after="200"/>
            </w:pPr>
            <w:hyperlink r:id="rId34" w:history="1">
              <w:r>
                <w:rPr>
                  <w:color w:val="1e198e"/>
                  <w:b w:val="1"/>
                  <w:bCs w:val="1"/>
                  <w:u w:val="single"/>
                </w:rPr>
                <w:t xml:space="preserve">Les enjeux de l’utilisation de la transcription phonétique en cours d’arabe dialectal de Damas : entre pis-aller pédagogique et exactitude phonétique</w:t>
              </w:r>
            </w:hyperlink>
          </w:p>
          <w:p>
            <w:pPr/>
            <w:hyperlink r:id="rId11" w:history="1">
              <w:r>
                <w:rPr>
                  <w:color w:val="#410a8c"/>
                  <w:u w:val="single"/>
                </w:rPr>
                <w:t xml:space="preserve">Marie Baize-Varin</w:t>
              </w:r>
            </w:hyperlink>
          </w:p>
          <w:p>
            <w:pPr/>
            <w:r>
              <w:rPr>
                <w:i w:val="1"/>
                <w:iCs w:val="1"/>
              </w:rPr>
              <w:t xml:space="preserve">Insaniyyat Tunis 2022</w:t>
            </w:r>
            <w:r>
              <w:rPr/>
              <w:t xml:space="preserve">, Université Manouba; Université Manar; GIS MOMM, Sep 2022, Tunis, Tunisie</w:t>
            </w:r>
          </w:p>
          <w:p>
            <w:pPr/>
            <w:r>
              <w:rPr/>
              <w:t xml:space="preserve">Communication dans un congrès</w:t>
            </w:r>
          </w:p>
          <w:p>
            <w:pPr/>
            <w:hyperlink r:id="rId34" w:history="1">
              <w:r>
                <w:rPr>
                  <w:color w:val="#410a8c"/>
                  <w:u w:val="single"/>
                </w:rPr>
                <w:t xml:space="preserve">hal-03846965v1</w:t>
              </w:r>
            </w:hyperlink>
          </w:p>
        </w:tc>
      </w:tr>
      <w:tr>
        <w:trPr/>
        <w:tc>
          <w:tcPr>
            <w:noWrap/>
          </w:tcPr>
          <w:p>
            <w:pPr>
              <w:spacing w:after="200"/>
            </w:pPr>
            <w:hyperlink r:id="rId35" w:history="1">
              <w:r>
                <w:rPr>
                  <w:color w:val="1e198e"/>
                  <w:b w:val="1"/>
                  <w:bCs w:val="1"/>
                  <w:u w:val="single"/>
                </w:rPr>
                <w:t xml:space="preserve">Expérimentation locale d’un enseignement semi-intégré de l’arabe chez des grands débutants francophones</w:t>
              </w:r>
            </w:hyperlink>
          </w:p>
          <w:p>
            <w:pPr/>
            <w:hyperlink r:id="rId11" w:history="1">
              <w:r>
                <w:rPr>
                  <w:color w:val="#410a8c"/>
                  <w:u w:val="single"/>
                </w:rPr>
                <w:t xml:space="preserve">Marie Baize-Varin</w:t>
              </w:r>
            </w:hyperlink>
          </w:p>
          <w:p>
            <w:pPr/>
            <w:r>
              <w:rPr>
                <w:i w:val="1"/>
                <w:iCs w:val="1"/>
              </w:rPr>
              <w:t xml:space="preserve">Apprentissages, stratégies et politiques éducatives. Quelles interdisciplinarités, méthodologies et perspectives internationales</w:t>
            </w:r>
            <w:r>
              <w:rPr/>
              <w:t xml:space="preserve">, Inspé Marseille, Mar 2021, Marseille, France</w:t>
            </w:r>
          </w:p>
          <w:p>
            <w:pPr/>
            <w:r>
              <w:rPr/>
              <w:t xml:space="preserve">Communication dans un congrès</w:t>
            </w:r>
          </w:p>
          <w:p>
            <w:pPr/>
            <w:hyperlink r:id="rId35" w:history="1">
              <w:r>
                <w:rPr>
                  <w:color w:val="#410a8c"/>
                  <w:u w:val="single"/>
                </w:rPr>
                <w:t xml:space="preserve">hal-03846961v1</w:t>
              </w:r>
            </w:hyperlink>
          </w:p>
        </w:tc>
      </w:tr>
      <w:tr>
        <w:trPr/>
        <w:tc>
          <w:tcPr>
            <w:noWrap/>
          </w:tcPr>
          <w:p>
            <w:pPr>
              <w:spacing w:after="200"/>
            </w:pPr>
            <w:hyperlink r:id="rId36" w:history="1">
              <w:r>
                <w:rPr>
                  <w:color w:val="1e198e"/>
                  <w:b w:val="1"/>
                  <w:bCs w:val="1"/>
                  <w:u w:val="single"/>
                </w:rPr>
                <w:t xml:space="preserve">Réflexions autour de l’enseignement semi-intégré fuṣḥā/ʿāmmiyya à des apprenants adultes débutants francophones</w:t>
              </w:r>
            </w:hyperlink>
          </w:p>
          <w:p>
            <w:pPr/>
            <w:hyperlink r:id="rId11" w:history="1">
              <w:r>
                <w:rPr>
                  <w:color w:val="#410a8c"/>
                  <w:u w:val="single"/>
                </w:rPr>
                <w:t xml:space="preserve">Marie Baize-Varin</w:t>
              </w:r>
            </w:hyperlink>
          </w:p>
          <w:p>
            <w:pPr/>
            <w:r>
              <w:rPr>
                <w:i w:val="1"/>
                <w:iCs w:val="1"/>
              </w:rPr>
              <w:t xml:space="preserve">Enseignement et apprentissage de l’arabe langue étrangère : méthodologies et innovations, expériences et aspirations</w:t>
            </w:r>
            <w:r>
              <w:rPr/>
              <w:t xml:space="preserve">, Mar 2021, Caen, France</w:t>
            </w:r>
          </w:p>
          <w:p>
            <w:pPr/>
            <w:r>
              <w:rPr/>
              <w:t xml:space="preserve">Communication dans un congrès</w:t>
            </w:r>
          </w:p>
          <w:p>
            <w:pPr/>
            <w:hyperlink r:id="rId36" w:history="1">
              <w:r>
                <w:rPr>
                  <w:color w:val="#410a8c"/>
                  <w:u w:val="single"/>
                </w:rPr>
                <w:t xml:space="preserve">hal-03855634v1</w:t>
              </w:r>
            </w:hyperlink>
          </w:p>
        </w:tc>
      </w:tr>
      <w:tr>
        <w:trPr/>
        <w:tc>
          <w:tcPr>
            <w:noWrap/>
          </w:tcPr>
          <w:p>
            <w:pPr>
              <w:spacing w:after="200"/>
            </w:pPr>
            <w:hyperlink r:id="rId37" w:history="1">
              <w:r>
                <w:rPr>
                  <w:color w:val="1e198e"/>
                  <w:b w:val="1"/>
                  <w:bCs w:val="1"/>
                  <w:u w:val="single"/>
                </w:rPr>
                <w:t xml:space="preserve">Co-organisation de la journée d’études « Classe inversée : quel avenir dans un contexte post-Covid ? », le 6 mai (distanciel)</w:t>
              </w:r>
            </w:hyperlink>
          </w:p>
          <w:p>
            <w:pPr/>
            <w:hyperlink r:id="rId11" w:history="1">
              <w:r>
                <w:rPr>
                  <w:color w:val="#410a8c"/>
                  <w:u w:val="single"/>
                </w:rPr>
                <w:t xml:space="preserve">Marie Baize-Varin</w:t>
              </w:r>
            </w:hyperlink>
            <w:r>
              <w:rPr/>
              <w:t xml:space="preserve">,</w:t>
            </w:r>
            <w:hyperlink r:id="rId38" w:history="1">
              <w:r>
                <w:rPr>
                  <w:color w:val="#410a8c"/>
                  <w:u w:val="single"/>
                </w:rPr>
                <w:t xml:space="preserve">Christine Evain</w:t>
              </w:r>
            </w:hyperlink>
            <w:r>
              <w:rPr/>
              <w:t xml:space="preserve">,</w:t>
            </w:r>
            <w:hyperlink r:id="rId39" w:history="1">
              <w:r>
                <w:rPr>
                  <w:color w:val="#410a8c"/>
                  <w:u w:val="single"/>
                </w:rPr>
                <w:t xml:space="preserve">Aura Luz Duffé-Montalvan</w:t>
              </w:r>
            </w:hyperlink>
          </w:p>
          <w:p>
            <w:pPr/>
            <w:r>
              <w:rPr>
                <w:i w:val="1"/>
                <w:iCs w:val="1"/>
              </w:rPr>
              <w:t xml:space="preserve">Co-organisatrice de la journée d’études « Classe inversée : quel avenir dans un contexte post-Covid ? », le 6 mai (distanciel)</w:t>
            </w:r>
            <w:r>
              <w:rPr/>
              <w:t xml:space="preserve">, LIDILE, axe DILEM (Didactique des Langues et Multimédias), May 2021, Rennes, France</w:t>
            </w:r>
          </w:p>
          <w:p>
            <w:pPr/>
            <w:r>
              <w:rPr/>
              <w:t xml:space="preserve">Communication dans un congrès</w:t>
            </w:r>
          </w:p>
          <w:p>
            <w:pPr/>
            <w:hyperlink r:id="rId37" w:history="1">
              <w:r>
                <w:rPr>
                  <w:color w:val="#410a8c"/>
                  <w:u w:val="single"/>
                </w:rPr>
                <w:t xml:space="preserve">hal-05523880v1</w:t>
              </w:r>
            </w:hyperlink>
          </w:p>
        </w:tc>
      </w:tr>
      <w:tr>
        <w:trPr/>
        <w:tc>
          <w:tcPr>
            <w:noWrap/>
          </w:tcPr>
          <w:p>
            <w:pPr>
              <w:spacing w:after="200"/>
            </w:pPr>
            <w:hyperlink r:id="rId40" w:history="1">
              <w:r>
                <w:rPr>
                  <w:color w:val="1e198e"/>
                  <w:b w:val="1"/>
                  <w:bCs w:val="1"/>
                  <w:u w:val="single"/>
                </w:rPr>
                <w:t xml:space="preserve">Co-organisation de la journée d’étude « Recherche, développement et exploitation du numérique en linguistique appliquée » (LIDILE)</w:t>
              </w:r>
            </w:hyperlink>
          </w:p>
          <w:p>
            <w:pPr/>
            <w:hyperlink r:id="rId11" w:history="1">
              <w:r>
                <w:rPr>
                  <w:color w:val="#410a8c"/>
                  <w:u w:val="single"/>
                </w:rPr>
                <w:t xml:space="preserve">Marie Baize-Varin</w:t>
              </w:r>
            </w:hyperlink>
            <w:r>
              <w:rPr/>
              <w:t xml:space="preserve">,</w:t>
            </w:r>
            <w:hyperlink r:id="rId38" w:history="1">
              <w:r>
                <w:rPr>
                  <w:color w:val="#410a8c"/>
                  <w:u w:val="single"/>
                </w:rPr>
                <w:t xml:space="preserve">Christine Evain</w:t>
              </w:r>
            </w:hyperlink>
            <w:r>
              <w:rPr/>
              <w:t xml:space="preserve">,</w:t>
            </w:r>
            <w:hyperlink r:id="rId39" w:history="1">
              <w:r>
                <w:rPr>
                  <w:color w:val="#410a8c"/>
                  <w:u w:val="single"/>
                </w:rPr>
                <w:t xml:space="preserve">Aura Luz Duffé-Montalvan</w:t>
              </w:r>
            </w:hyperlink>
            <w:r>
              <w:rPr/>
              <w:t xml:space="preserve">,</w:t>
            </w:r>
            <w:hyperlink r:id="rId41" w:history="1">
              <w:r>
                <w:rPr>
                  <w:color w:val="#410a8c"/>
                  <w:u w:val="single"/>
                </w:rPr>
                <w:t xml:space="preserve">Nicole Cloarec</w:t>
              </w:r>
            </w:hyperlink>
            <w:r>
              <w:rPr/>
              <w:t xml:space="preserve">,</w:t>
            </w:r>
            <w:hyperlink r:id="rId42" w:history="1">
              <w:r>
                <w:rPr>
                  <w:color w:val="#410a8c"/>
                  <w:u w:val="single"/>
                </w:rPr>
                <w:t xml:space="preserve">Griselda Drouet</w:t>
              </w:r>
            </w:hyperlink>
          </w:p>
          <w:p>
            <w:pPr/>
            <w:r>
              <w:rPr>
                <w:i w:val="1"/>
                <w:iCs w:val="1"/>
              </w:rPr>
              <w:t xml:space="preserve">Langue 2.0 : Recherche, développement et exploitation du numérique en linguistique appliquée</w:t>
            </w:r>
            <w:r>
              <w:rPr/>
              <w:t xml:space="preserve">, LIDILE (axes DILEM, TRASILT, ELIA), Nov 2019, Rennes (Campus de Beaulieu), France</w:t>
            </w:r>
          </w:p>
          <w:p>
            <w:pPr/>
            <w:r>
              <w:rPr/>
              <w:t xml:space="preserve">Communication dans un congrès</w:t>
            </w:r>
          </w:p>
          <w:p>
            <w:pPr/>
            <w:hyperlink r:id="rId40" w:history="1">
              <w:r>
                <w:rPr>
                  <w:color w:val="#410a8c"/>
                  <w:u w:val="single"/>
                </w:rPr>
                <w:t xml:space="preserve">hal-05523895v1</w:t>
              </w:r>
            </w:hyperlink>
          </w:p>
        </w:tc>
      </w:tr>
      <w:tr>
        <w:trPr/>
        <w:tc>
          <w:tcPr>
            <w:noWrap/>
          </w:tcPr>
          <w:p>
            <w:pPr>
              <w:spacing w:after="200"/>
            </w:pPr>
            <w:hyperlink r:id="rId43" w:history="1">
              <w:r>
                <w:rPr>
                  <w:color w:val="1e198e"/>
                  <w:b w:val="1"/>
                  <w:bCs w:val="1"/>
                  <w:u w:val="single"/>
                </w:rPr>
                <w:t xml:space="preserve">Erreurs d’apprenants arabisants débutants et stratégies translangagières : comment faire du français un allié pour apprendre l’arabe ?</w:t>
              </w:r>
            </w:hyperlink>
          </w:p>
          <w:p>
            <w:pPr/>
            <w:hyperlink r:id="rId11" w:history="1">
              <w:r>
                <w:rPr>
                  <w:color w:val="#410a8c"/>
                  <w:u w:val="single"/>
                </w:rPr>
                <w:t xml:space="preserve">Marie Baize-Varin</w:t>
              </w:r>
            </w:hyperlink>
          </w:p>
          <w:p>
            <w:pPr/>
            <w:r>
              <w:rPr>
                <w:i w:val="1"/>
                <w:iCs w:val="1"/>
              </w:rPr>
              <w:t xml:space="preserve">Enjeux des théories linguistiques modernes : l’apprentissage et l’acquisition des langues</w:t>
            </w:r>
            <w:r>
              <w:rPr/>
              <w:t xml:space="preserve">, Université de Mutah, Jul 2019, Mutah, Jordanie</w:t>
            </w:r>
          </w:p>
          <w:p>
            <w:pPr/>
            <w:r>
              <w:rPr/>
              <w:t xml:space="preserve">Communication dans un congrès</w:t>
            </w:r>
          </w:p>
          <w:p>
            <w:pPr/>
            <w:hyperlink r:id="rId43" w:history="1">
              <w:r>
                <w:rPr>
                  <w:color w:val="#410a8c"/>
                  <w:u w:val="single"/>
                </w:rPr>
                <w:t xml:space="preserve">hal-03846970v1</w:t>
              </w:r>
            </w:hyperlink>
          </w:p>
        </w:tc>
      </w:tr>
      <w:tr>
        <w:trPr/>
        <w:tc>
          <w:tcPr>
            <w:noWrap/>
          </w:tcPr>
          <w:p>
            <w:pPr>
              <w:spacing w:after="200"/>
            </w:pPr>
            <w:hyperlink r:id="rId44" w:history="1">
              <w:r>
                <w:rPr>
                  <w:color w:val="1e198e"/>
                  <w:b w:val="1"/>
                  <w:bCs w:val="1"/>
                  <w:u w:val="single"/>
                </w:rPr>
                <w:t xml:space="preserve">Co-organisation du colloque « L’apprenant en langue et dans les métiers de la traduction : source d’interrogations et de perspectives » (LIDILE)</w:t>
              </w:r>
            </w:hyperlink>
          </w:p>
          <w:p>
            <w:pPr/>
            <w:hyperlink r:id="rId11" w:history="1">
              <w:r>
                <w:rPr>
                  <w:color w:val="#410a8c"/>
                  <w:u w:val="single"/>
                </w:rPr>
                <w:t xml:space="preserve">Marie Baize-Varin</w:t>
              </w:r>
            </w:hyperlink>
            <w:r>
              <w:rPr/>
              <w:t xml:space="preserve">,</w:t>
            </w:r>
            <w:hyperlink r:id="rId33" w:history="1">
              <w:r>
                <w:rPr>
                  <w:color w:val="#410a8c"/>
                  <w:u w:val="single"/>
                </w:rPr>
                <w:t xml:space="preserve">David Ar Rouz</w:t>
              </w:r>
            </w:hyperlink>
            <w:r>
              <w:rPr/>
              <w:t xml:space="preserve">,</w:t>
            </w:r>
            <w:hyperlink r:id="rId39" w:history="1">
              <w:r>
                <w:rPr>
                  <w:color w:val="#410a8c"/>
                  <w:u w:val="single"/>
                </w:rPr>
                <w:t xml:space="preserve">Aura Luz Duffé-Montalvan</w:t>
              </w:r>
            </w:hyperlink>
            <w:r>
              <w:rPr/>
              <w:t xml:space="preserve">,</w:t>
            </w:r>
            <w:hyperlink r:id="rId42" w:history="1">
              <w:r>
                <w:rPr>
                  <w:color w:val="#410a8c"/>
                  <w:u w:val="single"/>
                </w:rPr>
                <w:t xml:space="preserve">Griselda Drouet</w:t>
              </w:r>
            </w:hyperlink>
          </w:p>
          <w:p>
            <w:pPr/>
            <w:r>
              <w:rPr>
                <w:i w:val="1"/>
                <w:iCs w:val="1"/>
              </w:rPr>
              <w:t xml:space="preserve">L’apprenant en langues et dans les métiers de la traduction : source d’interrogations et de perspectives</w:t>
            </w:r>
            <w:r>
              <w:rPr/>
              <w:t xml:space="preserve">, LIDILE, Jan 2019, Rennes EHESP, France</w:t>
            </w:r>
          </w:p>
          <w:p>
            <w:pPr/>
            <w:r>
              <w:rPr/>
              <w:t xml:space="preserve">Communication dans un congrès</w:t>
            </w:r>
          </w:p>
          <w:p>
            <w:pPr/>
            <w:hyperlink r:id="rId44" w:history="1">
              <w:r>
                <w:rPr>
                  <w:color w:val="#410a8c"/>
                  <w:u w:val="single"/>
                </w:rPr>
                <w:t xml:space="preserve">hal-05523917v1</w:t>
              </w:r>
            </w:hyperlink>
          </w:p>
        </w:tc>
      </w:tr>
      <w:tr>
        <w:trPr/>
        <w:tc>
          <w:tcPr>
            <w:noWrap/>
          </w:tcPr>
          <w:p>
            <w:pPr>
              <w:spacing w:after="200"/>
            </w:pPr>
            <w:hyperlink r:id="rId45" w:history="1">
              <w:r>
                <w:rPr>
                  <w:color w:val="1e198e"/>
                  <w:b w:val="1"/>
                  <w:bCs w:val="1"/>
                  <w:u w:val="single"/>
                </w:rPr>
                <w:t xml:space="preserve">L’arabe vu comme objet pluriglossique enseignable : quels obstacles cognitifs et/ou psychologiques chez les apprenants ?</w:t>
              </w:r>
            </w:hyperlink>
          </w:p>
          <w:p>
            <w:pPr/>
            <w:hyperlink r:id="rId11" w:history="1">
              <w:r>
                <w:rPr>
                  <w:color w:val="#410a8c"/>
                  <w:u w:val="single"/>
                </w:rPr>
                <w:t xml:space="preserve">Marie Baize-Varin</w:t>
              </w:r>
            </w:hyperlink>
          </w:p>
          <w:p>
            <w:pPr/>
            <w:r>
              <w:rPr>
                <w:i w:val="1"/>
                <w:iCs w:val="1"/>
              </w:rPr>
              <w:t xml:space="preserve">L’apprenant en langue et dans les métiers de la traduction : source d’interrogations et de perspectives</w:t>
            </w:r>
            <w:r>
              <w:rPr/>
              <w:t xml:space="preserve">, LIDILE, Jan 2019, Rennes, France</w:t>
            </w:r>
          </w:p>
          <w:p>
            <w:pPr/>
            <w:r>
              <w:rPr/>
              <w:t xml:space="preserve">Communication dans un congrès</w:t>
            </w:r>
          </w:p>
          <w:p>
            <w:pPr/>
            <w:hyperlink r:id="rId45" w:history="1">
              <w:r>
                <w:rPr>
                  <w:color w:val="#410a8c"/>
                  <w:u w:val="single"/>
                </w:rPr>
                <w:t xml:space="preserve">hal-03846975v1</w:t>
              </w:r>
            </w:hyperlink>
          </w:p>
        </w:tc>
      </w:tr>
      <w:tr>
        <w:trPr/>
        <w:tc>
          <w:tcPr>
            <w:noWrap/>
          </w:tcPr>
          <w:p>
            <w:pPr>
              <w:spacing w:after="200"/>
            </w:pPr>
            <w:hyperlink r:id="rId46" w:history="1">
              <w:r>
                <w:rPr>
                  <w:color w:val="1e198e"/>
                  <w:b w:val="1"/>
                  <w:bCs w:val="1"/>
                  <w:u w:val="single"/>
                </w:rPr>
                <w:t xml:space="preserve">Quelques implications pédagogiques dans l’apprentissage et l’enseignement d’un arabe phonétiquement moyen à des adultes débutants</w:t>
              </w:r>
            </w:hyperlink>
          </w:p>
          <w:p>
            <w:pPr/>
            <w:hyperlink r:id="rId11" w:history="1">
              <w:r>
                <w:rPr>
                  <w:color w:val="#410a8c"/>
                  <w:u w:val="single"/>
                </w:rPr>
                <w:t xml:space="preserve">Marie Baize-Varin</w:t>
              </w:r>
            </w:hyperlink>
          </w:p>
          <w:p>
            <w:pPr/>
            <w:r>
              <w:rPr>
                <w:i w:val="1"/>
                <w:iCs w:val="1"/>
              </w:rPr>
              <w:t xml:space="preserve">Le moyen arabe et l’arabe mixte dans l’histoire de la langue arabe et aujourd’hui</w:t>
            </w:r>
            <w:r>
              <w:rPr/>
              <w:t xml:space="preserve">, Mar 2017, Strasbourg, France</w:t>
            </w:r>
          </w:p>
          <w:p>
            <w:pPr/>
            <w:r>
              <w:rPr/>
              <w:t xml:space="preserve">Communication dans un congrès</w:t>
            </w:r>
          </w:p>
          <w:p>
            <w:pPr/>
            <w:hyperlink r:id="rId46" w:history="1">
              <w:r>
                <w:rPr>
                  <w:color w:val="#410a8c"/>
                  <w:u w:val="single"/>
                </w:rPr>
                <w:t xml:space="preserve">hal-03855322v1</w:t>
              </w:r>
            </w:hyperlink>
          </w:p>
        </w:tc>
      </w:tr>
      <w:tr>
        <w:trPr/>
        <w:tc>
          <w:tcPr>
            <w:noWrap/>
          </w:tcPr>
          <w:p>
            <w:pPr>
              <w:spacing w:after="200"/>
            </w:pPr>
            <w:hyperlink r:id="rId47" w:history="1">
              <w:r>
                <w:rPr>
                  <w:color w:val="1e198e"/>
                  <w:b w:val="1"/>
                  <w:bCs w:val="1"/>
                  <w:u w:val="single"/>
                </w:rPr>
                <w:t xml:space="preserve">Co-organisation du colloque international « Les procédés néologiques dans le vocabulaire politique arabe contemporain écrit »</w:t>
              </w:r>
            </w:hyperlink>
          </w:p>
          <w:p>
            <w:pPr/>
            <w:hyperlink r:id="rId11" w:history="1">
              <w:r>
                <w:rPr>
                  <w:color w:val="#410a8c"/>
                  <w:u w:val="single"/>
                </w:rPr>
                <w:t xml:space="preserve">Marie Baize-Varin</w:t>
              </w:r>
            </w:hyperlink>
            <w:r>
              <w:rPr/>
              <w:t xml:space="preserve">,</w:t>
            </w:r>
            <w:hyperlink r:id="rId48" w:history="1">
              <w:r>
                <w:rPr>
                  <w:color w:val="#410a8c"/>
                  <w:u w:val="single"/>
                </w:rPr>
                <w:t xml:space="preserve">Salam Diab-Duranton</w:t>
              </w:r>
            </w:hyperlink>
            <w:r>
              <w:rPr/>
              <w:t xml:space="preserve">,</w:t>
            </w:r>
            <w:hyperlink r:id="rId49" w:history="1">
              <w:r>
                <w:rPr>
                  <w:color w:val="#410a8c"/>
                  <w:u w:val="single"/>
                </w:rPr>
                <w:t xml:space="preserve">Nejmeddine Khalfallah</w:t>
              </w:r>
            </w:hyperlink>
          </w:p>
          <w:p>
            <w:pPr/>
            <w:r>
              <w:rPr>
                <w:i w:val="1"/>
                <w:iCs w:val="1"/>
              </w:rPr>
              <w:t xml:space="preserve">Les procédés néologiques dans le vocabulaire politique arabe contemporain écrit</w:t>
            </w:r>
            <w:r>
              <w:rPr/>
              <w:t xml:space="preserve">, Université de Lorraine, Nov 2016, Nancy (Université de Lorraine), France</w:t>
            </w:r>
          </w:p>
          <w:p>
            <w:pPr/>
            <w:r>
              <w:rPr/>
              <w:t xml:space="preserve">Communication dans un congrès</w:t>
            </w:r>
          </w:p>
          <w:p>
            <w:pPr/>
            <w:hyperlink r:id="rId47" w:history="1">
              <w:r>
                <w:rPr>
                  <w:color w:val="#410a8c"/>
                  <w:u w:val="single"/>
                </w:rPr>
                <w:t xml:space="preserve">hal-05523928v1</w:t>
              </w:r>
            </w:hyperlink>
          </w:p>
        </w:tc>
      </w:tr>
      <w:tr>
        <w:trPr/>
        <w:tc>
          <w:tcPr>
            <w:noWrap/>
          </w:tcPr>
          <w:p>
            <w:pPr>
              <w:spacing w:after="200"/>
            </w:pPr>
            <w:hyperlink r:id="rId50" w:history="1">
              <w:r>
                <w:rPr>
                  <w:color w:val="1e198e"/>
                  <w:b w:val="1"/>
                  <w:bCs w:val="1"/>
                  <w:u w:val="single"/>
                </w:rPr>
                <w:t xml:space="preserve">De muğāhid à ğihādī, du combattant au djihadiste, ou le point de vue d’une linguiste sur l’évolution diachronique de l’un à l’autre, et la coexistence synchronique des deux</w:t>
              </w:r>
            </w:hyperlink>
          </w:p>
          <w:p>
            <w:pPr/>
            <w:hyperlink r:id="rId11" w:history="1">
              <w:r>
                <w:rPr>
                  <w:color w:val="#410a8c"/>
                  <w:u w:val="single"/>
                </w:rPr>
                <w:t xml:space="preserve">Marie Baize-Varin</w:t>
              </w:r>
            </w:hyperlink>
          </w:p>
          <w:p>
            <w:pPr/>
            <w:r>
              <w:rPr>
                <w:i w:val="1"/>
                <w:iCs w:val="1"/>
              </w:rPr>
              <w:t xml:space="preserve">demi-journée d’études SILAT (Systèmes d’Information, Ingénierie, Linguistique Arabe et Terminologie), laboratoire ICAR, UMR 5191 (CNRS-Université Lyon 2, ENS-Lyon, EFE) et Master 2 LEA, SIMIL-TRA (Systèmes d’Information Multilingues, Ingénierie, Linguistique et Traduction)</w:t>
            </w:r>
            <w:r>
              <w:rPr/>
              <w:t xml:space="preserve">, Jun 2016, Lyon, France</w:t>
            </w:r>
          </w:p>
          <w:p>
            <w:pPr/>
            <w:r>
              <w:rPr/>
              <w:t xml:space="preserve">Communication dans un congrès</w:t>
            </w:r>
          </w:p>
          <w:p>
            <w:pPr/>
            <w:hyperlink r:id="rId50" w:history="1">
              <w:r>
                <w:rPr>
                  <w:color w:val="#410a8c"/>
                  <w:u w:val="single"/>
                </w:rPr>
                <w:t xml:space="preserve">hal-03855575v1</w:t>
              </w:r>
            </w:hyperlink>
          </w:p>
        </w:tc>
      </w:tr>
      <w:tr>
        <w:trPr/>
        <w:tc>
          <w:tcPr>
            <w:noWrap/>
          </w:tcPr>
          <w:p>
            <w:pPr>
              <w:spacing w:after="200"/>
            </w:pPr>
            <w:hyperlink r:id="rId51"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8" w:history="1">
              <w:r>
                <w:rPr>
                  <w:color w:val="#410a8c"/>
                  <w:u w:val="single"/>
                </w:rPr>
                <w:t xml:space="preserve">Marie Baize-Robache</w:t>
              </w:r>
            </w:hyperlink>
          </w:p>
          <w:p>
            <w:pPr/>
            <w:r>
              <w:rPr>
                <w:i w:val="1"/>
                <w:iCs w:val="1"/>
              </w:rPr>
              <w:t xml:space="preserve">La dimension pragmatique de l’enseignement de la traduction et de l’arabe langue étrangère</w:t>
            </w:r>
            <w:r>
              <w:rPr/>
              <w:t xml:space="preserve">, May 2016, Beyrouth, Liban</w:t>
            </w:r>
          </w:p>
          <w:p>
            <w:pPr/>
            <w:r>
              <w:rPr/>
              <w:t xml:space="preserve">Communication dans un congrès</w:t>
            </w:r>
          </w:p>
          <w:p>
            <w:pPr/>
            <w:hyperlink r:id="rId51" w:history="1">
              <w:r>
                <w:rPr>
                  <w:color w:val="#410a8c"/>
                  <w:u w:val="single"/>
                </w:rPr>
                <w:t xml:space="preserve">hal-03855617v1</w:t>
              </w:r>
            </w:hyperlink>
          </w:p>
        </w:tc>
      </w:tr>
      <w:tr>
        <w:trPr/>
        <w:tc>
          <w:tcPr>
            <w:noWrap/>
          </w:tcPr>
          <w:p>
            <w:pPr>
              <w:spacing w:after="200"/>
            </w:pPr>
            <w:hyperlink r:id="rId52" w:history="1">
              <w:r>
                <w:rPr>
                  <w:color w:val="1e198e"/>
                  <w:b w:val="1"/>
                  <w:bCs w:val="1"/>
                  <w:u w:val="single"/>
                </w:rPr>
                <w:t xml:space="preserve">Pluriglossie et pratique de la langue courante sur les théâtres d’opération : les spécificités de l’enseignement de l’arabe comme langue généraliste et langue de spécialité dans une grande école militaire</w:t>
              </w:r>
            </w:hyperlink>
          </w:p>
          <w:p>
            <w:pPr/>
            <w:hyperlink r:id="rId18" w:history="1">
              <w:r>
                <w:rPr>
                  <w:color w:val="#410a8c"/>
                  <w:u w:val="single"/>
                </w:rPr>
                <w:t xml:space="preserve">Marie Baize-Robache</w:t>
              </w:r>
            </w:hyperlink>
          </w:p>
          <w:p>
            <w:pPr/>
            <w:r>
              <w:rPr>
                <w:i w:val="1"/>
                <w:iCs w:val="1"/>
              </w:rPr>
              <w:t xml:space="preserve">Quelles réalités pour la langue de spécialité dans l’enseignement-apprentissage du LANSAD ?</w:t>
            </w:r>
            <w:r>
              <w:rPr/>
              <w:t xml:space="preserve">, Dec 2015, Rennes, France</w:t>
            </w:r>
          </w:p>
          <w:p>
            <w:pPr/>
            <w:r>
              <w:rPr/>
              <w:t xml:space="preserve">Communication dans un congrès</w:t>
            </w:r>
          </w:p>
          <w:p>
            <w:pPr/>
            <w:hyperlink r:id="rId52" w:history="1">
              <w:r>
                <w:rPr>
                  <w:color w:val="#410a8c"/>
                  <w:u w:val="single"/>
                </w:rPr>
                <w:t xml:space="preserve">hal-03855640v1</w:t>
              </w:r>
            </w:hyperlink>
          </w:p>
        </w:tc>
      </w:tr>
      <w:tr>
        <w:trPr/>
        <w:tc>
          <w:tcPr>
            <w:noWrap/>
          </w:tcPr>
          <w:p>
            <w:pPr>
              <w:spacing w:after="200"/>
            </w:pPr>
            <w:hyperlink r:id="rId5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8" w:history="1">
              <w:r>
                <w:rPr>
                  <w:color w:val="#410a8c"/>
                  <w:u w:val="single"/>
                </w:rPr>
                <w:t xml:space="preserve">Marie Baize-Robache</w:t>
              </w:r>
            </w:hyperlink>
          </w:p>
          <w:p>
            <w:pPr/>
            <w:r>
              <w:rPr>
                <w:i w:val="1"/>
                <w:iCs w:val="1"/>
              </w:rPr>
              <w:t xml:space="preserve">Matériaux pour l’établissement de grammaires descriptives de l’arabe fushâ écrit contemporain</w:t>
            </w:r>
            <w:r>
              <w:rPr/>
              <w:t xml:space="preserve">, Jun 2015, Aix-en-Provence, France</w:t>
            </w:r>
          </w:p>
          <w:p>
            <w:pPr/>
            <w:r>
              <w:rPr/>
              <w:t xml:space="preserve">Communication dans un congrès</w:t>
            </w:r>
          </w:p>
          <w:p>
            <w:pPr/>
            <w:hyperlink r:id="rId53" w:history="1">
              <w:r>
                <w:rPr>
                  <w:color w:val="#410a8c"/>
                  <w:u w:val="single"/>
                </w:rPr>
                <w:t xml:space="preserve">hal-03855586v1</w:t>
              </w:r>
            </w:hyperlink>
          </w:p>
        </w:tc>
      </w:tr>
      <w:tr>
        <w:trPr/>
        <w:tc>
          <w:tcPr>
            <w:noWrap/>
          </w:tcPr>
          <w:p>
            <w:pPr>
              <w:spacing w:after="200"/>
            </w:pPr>
            <w:hyperlink r:id="rId54" w:history="1">
              <w:r>
                <w:rPr>
                  <w:color w:val="1e198e"/>
                  <w:b w:val="1"/>
                  <w:bCs w:val="1"/>
                  <w:u w:val="single"/>
                </w:rPr>
                <w:t xml:space="preserve">Co-organisation de l’atelier international « Matériaux pour l’établissement de grammaires descriptives du fushâ écrit contemporain. Entre norme(s) et pratiques au cours des 50 dernières années »</w:t>
              </w:r>
            </w:hyperlink>
          </w:p>
          <w:p>
            <w:pPr/>
            <w:hyperlink r:id="rId11" w:history="1">
              <w:r>
                <w:rPr>
                  <w:color w:val="#410a8c"/>
                  <w:u w:val="single"/>
                </w:rPr>
                <w:t xml:space="preserve">Marie Baize-Varin</w:t>
              </w:r>
            </w:hyperlink>
            <w:r>
              <w:rPr/>
              <w:t xml:space="preserve">,</w:t>
            </w:r>
            <w:hyperlink r:id="rId55" w:history="1">
              <w:r>
                <w:rPr>
                  <w:color w:val="#410a8c"/>
                  <w:u w:val="single"/>
                </w:rPr>
                <w:t xml:space="preserve">Manuel Sartori</w:t>
              </w:r>
            </w:hyperlink>
            <w:r>
              <w:rPr/>
              <w:t xml:space="preserve">,</w:t>
            </w:r>
            <w:hyperlink r:id="rId56" w:history="1">
              <w:r>
                <w:rPr>
                  <w:color w:val="#410a8c"/>
                  <w:u w:val="single"/>
                </w:rPr>
                <w:t xml:space="preserve">Catherine Pinon</w:t>
              </w:r>
            </w:hyperlink>
            <w:r>
              <w:rPr/>
              <w:t xml:space="preserve">,</w:t>
            </w:r>
            <w:hyperlink r:id="rId57" w:history="1">
              <w:r>
                <w:rPr>
                  <w:color w:val="#410a8c"/>
                  <w:u w:val="single"/>
                </w:rPr>
                <w:t xml:space="preserve">Francesco Binaghi</w:t>
              </w:r>
            </w:hyperlink>
            <w:r>
              <w:rPr/>
              <w:t xml:space="preserve">,</w:t>
            </w:r>
            <w:hyperlink r:id="rId58" w:history="1">
              <w:r>
                <w:rPr>
                  <w:color w:val="#410a8c"/>
                  <w:u w:val="single"/>
                </w:rPr>
                <w:t xml:space="preserve">Manuela E.B. Giolfo</w:t>
              </w:r>
            </w:hyperlink>
          </w:p>
          <w:p>
            <w:pPr/>
            <w:r>
              <w:rPr>
                <w:i w:val="1"/>
                <w:iCs w:val="1"/>
              </w:rPr>
              <w:t xml:space="preserve">Matériaux pour l’établissement de grammaires descriptives du fuṣḥā écrit contemporain Entre norme(s) et pratiques au cours des 50 dernières années</w:t>
            </w:r>
            <w:r>
              <w:rPr/>
              <w:t xml:space="preserve">, IREMAM (UMR 7310), Jun 2015, Aix-en-Provence, Maison Méditerranéenne des Sciences de l’Homme, France</w:t>
            </w:r>
          </w:p>
          <w:p>
            <w:pPr/>
            <w:r>
              <w:rPr/>
              <w:t xml:space="preserve">Communication dans un congrès</w:t>
            </w:r>
          </w:p>
          <w:p>
            <w:pPr/>
            <w:hyperlink r:id="rId54" w:history="1">
              <w:r>
                <w:rPr>
                  <w:color w:val="#410a8c"/>
                  <w:u w:val="single"/>
                </w:rPr>
                <w:t xml:space="preserve">hal-05523962v1</w:t>
              </w:r>
            </w:hyperlink>
          </w:p>
        </w:tc>
      </w:tr>
      <w:tr>
        <w:trPr/>
        <w:tc>
          <w:tcPr>
            <w:noWrap/>
          </w:tcPr>
          <w:p>
            <w:pPr>
              <w:spacing w:after="200"/>
            </w:pPr>
            <w:hyperlink r:id="rId59"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8" w:history="1">
              <w:r>
                <w:rPr>
                  <w:color w:val="#410a8c"/>
                  <w:u w:val="single"/>
                </w:rPr>
                <w:t xml:space="preserve">Marie Baize-Robache</w:t>
              </w:r>
            </w:hyperlink>
          </w:p>
          <w:p>
            <w:pPr/>
            <w:r>
              <w:rPr>
                <w:i w:val="1"/>
                <w:iCs w:val="1"/>
              </w:rPr>
              <w:t xml:space="preserve">Pédagogie universitaire : entre recherche et enseignement</w:t>
            </w:r>
            <w:r>
              <w:rPr/>
              <w:t xml:space="preserve">, May 2014, Mons, Belgique</w:t>
            </w:r>
          </w:p>
          <w:p>
            <w:pPr/>
            <w:r>
              <w:rPr/>
              <w:t xml:space="preserve">Communication dans un congrès</w:t>
            </w:r>
          </w:p>
          <w:p>
            <w:pPr/>
            <w:hyperlink r:id="rId59" w:history="1">
              <w:r>
                <w:rPr>
                  <w:color w:val="#410a8c"/>
                  <w:u w:val="single"/>
                </w:rPr>
                <w:t xml:space="preserve">hal-03855626v1</w:t>
              </w:r>
            </w:hyperlink>
          </w:p>
        </w:tc>
      </w:tr>
      <w:tr>
        <w:trPr/>
        <w:tc>
          <w:tcPr>
            <w:noWrap/>
          </w:tcPr>
          <w:p>
            <w:pPr>
              <w:spacing w:after="200"/>
            </w:pPr>
            <w:hyperlink r:id="rId60"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8" w:history="1">
              <w:r>
                <w:rPr>
                  <w:color w:val="#410a8c"/>
                  <w:u w:val="single"/>
                </w:rPr>
                <w:t xml:space="preserve">Marie Baize-Robache</w:t>
              </w:r>
            </w:hyperlink>
          </w:p>
          <w:p>
            <w:pPr/>
            <w:r>
              <w:rPr>
                <w:i w:val="1"/>
                <w:iCs w:val="1"/>
              </w:rPr>
              <w:t xml:space="preserve">Pédagogie universitaire : entre recherche et enseignement</w:t>
            </w:r>
            <w:r>
              <w:rPr/>
              <w:t xml:space="preserve">, 28ème congrès AIPU (Association Internationale de Pédagogie Universitaire); Université de Mons, May 2014, Mons, Belgique</w:t>
            </w:r>
          </w:p>
          <w:p>
            <w:pPr/>
            <w:r>
              <w:rPr/>
              <w:t xml:space="preserve">Communication dans un congrès</w:t>
            </w:r>
          </w:p>
          <w:p>
            <w:pPr/>
            <w:hyperlink r:id="rId60" w:history="1">
              <w:r>
                <w:rPr>
                  <w:color w:val="#410a8c"/>
                  <w:u w:val="single"/>
                </w:rPr>
                <w:t xml:space="preserve">hal-02279792v1</w:t>
              </w:r>
            </w:hyperlink>
          </w:p>
        </w:tc>
      </w:tr>
      <w:tr>
        <w:trPr/>
        <w:tc>
          <w:tcPr>
            <w:noWrap/>
          </w:tcPr>
          <w:p>
            <w:pPr>
              <w:spacing w:after="200"/>
            </w:pPr>
            <w:hyperlink r:id="rId61" w:history="1">
              <w:r>
                <w:rPr>
                  <w:color w:val="1e198e"/>
                  <w:b w:val="1"/>
                  <w:bCs w:val="1"/>
                  <w:u w:val="single"/>
                </w:rPr>
                <w:t xml:space="preserve">Co-organisation de la journée d’études « L’enseignement de l’arabe : vu de tous les points de vue »</w:t>
              </w:r>
            </w:hyperlink>
          </w:p>
          <w:p>
            <w:pPr/>
            <w:hyperlink r:id="rId11" w:history="1">
              <w:r>
                <w:rPr>
                  <w:color w:val="#410a8c"/>
                  <w:u w:val="single"/>
                </w:rPr>
                <w:t xml:space="preserve">Marie Baize-Varin</w:t>
              </w:r>
            </w:hyperlink>
          </w:p>
          <w:p>
            <w:pPr/>
            <w:r>
              <w:rPr>
                <w:i w:val="1"/>
                <w:iCs w:val="1"/>
              </w:rPr>
              <w:t xml:space="preserve">L’enseignement de l’arabe en France, vu de tous les points de vue</w:t>
            </w:r>
            <w:r>
              <w:rPr/>
              <w:t xml:space="preserve">, Association Française des Arabisants (AFDA), Feb 2013, Aix-en-Provence (Bouches-du-Rhône), France</w:t>
            </w:r>
          </w:p>
          <w:p>
            <w:pPr/>
            <w:r>
              <w:rPr/>
              <w:t xml:space="preserve">Communication dans un congrès</w:t>
            </w:r>
          </w:p>
          <w:p>
            <w:pPr/>
            <w:hyperlink r:id="rId61" w:history="1">
              <w:r>
                <w:rPr>
                  <w:color w:val="#410a8c"/>
                  <w:u w:val="single"/>
                </w:rPr>
                <w:t xml:space="preserve">hal-05523981v1</w:t>
              </w:r>
            </w:hyperlink>
          </w:p>
        </w:tc>
      </w:tr>
      <w:tr>
        <w:trPr/>
        <w:tc>
          <w:tcPr>
            <w:noWrap/>
          </w:tcPr>
          <w:p>
            <w:pPr>
              <w:spacing w:after="200"/>
            </w:pPr>
            <w:hyperlink r:id="rId62" w:history="1">
              <w:r>
                <w:rPr>
                  <w:color w:val="1e198e"/>
                  <w:b w:val="1"/>
                  <w:bCs w:val="1"/>
                  <w:u w:val="single"/>
                </w:rPr>
                <w:t xml:space="preserve">Les difficultés et enjeux de l’enseignement de quelques phonèmes arabes à des arabisants débutants adultes</w:t>
              </w:r>
            </w:hyperlink>
          </w:p>
          <w:p>
            <w:pPr/>
            <w:hyperlink r:id="rId18" w:history="1">
              <w:r>
                <w:rPr>
                  <w:color w:val="#410a8c"/>
                  <w:u w:val="single"/>
                </w:rPr>
                <w:t xml:space="preserve">Marie Baize-Robache</w:t>
              </w:r>
            </w:hyperlink>
          </w:p>
          <w:p>
            <w:pPr/>
            <w:r>
              <w:rPr>
                <w:i w:val="1"/>
                <w:iCs w:val="1"/>
              </w:rPr>
              <w:t xml:space="preserve">Franchir le mur des sons : la phonétique dans l’enseignement-apprentissage des langues</w:t>
            </w:r>
            <w:r>
              <w:rPr/>
              <w:t xml:space="preserve">, Dec 2013, Rennes, France</w:t>
            </w:r>
          </w:p>
          <w:p>
            <w:pPr/>
            <w:r>
              <w:rPr/>
              <w:t xml:space="preserve">Communication dans un congrès</w:t>
            </w:r>
          </w:p>
          <w:p>
            <w:pPr/>
            <w:hyperlink r:id="rId62" w:history="1">
              <w:r>
                <w:rPr>
                  <w:color w:val="#410a8c"/>
                  <w:u w:val="single"/>
                </w:rPr>
                <w:t xml:space="preserve">hal-03855643v1</w:t>
              </w:r>
            </w:hyperlink>
          </w:p>
        </w:tc>
      </w:tr>
      <w:tr>
        <w:trPr/>
        <w:tc>
          <w:tcPr>
            <w:noWrap/>
          </w:tcPr>
          <w:p>
            <w:pPr>
              <w:spacing w:after="200"/>
            </w:pPr>
            <w:hyperlink r:id="rId63" w:history="1">
              <w:r>
                <w:rPr>
                  <w:color w:val="1e198e"/>
                  <w:b w:val="1"/>
                  <w:bCs w:val="1"/>
                  <w:u w:val="single"/>
                </w:rPr>
                <w:t xml:space="preserve">The part of Middle or Mixed Arabic in the standardization of the synonymy between the second and the fourth extended forms in their factitive value in Modern Arabic of the press</w:t>
              </w:r>
            </w:hyperlink>
          </w:p>
          <w:p>
            <w:pPr/>
            <w:hyperlink r:id="rId18" w:history="1">
              <w:r>
                <w:rPr>
                  <w:color w:val="#410a8c"/>
                  <w:u w:val="single"/>
                </w:rPr>
                <w:t xml:space="preserve">Marie Baize-Robache</w:t>
              </w:r>
            </w:hyperlink>
          </w:p>
          <w:p>
            <w:pPr/>
            <w:r>
              <w:rPr>
                <w:i w:val="1"/>
                <w:iCs w:val="1"/>
              </w:rPr>
              <w:t xml:space="preserve">Le rôle du moyen arabe et de l'arabe mixte dans la standardisation de l'arabe moderne (usages réels écrits et parlés)</w:t>
            </w:r>
            <w:r>
              <w:rPr/>
              <w:t xml:space="preserve">, Oct 2013, Atlanta, États-Unis</w:t>
            </w:r>
          </w:p>
          <w:p>
            <w:pPr/>
            <w:r>
              <w:rPr/>
              <w:t xml:space="preserve">Communication dans un congrès</w:t>
            </w:r>
          </w:p>
          <w:p>
            <w:pPr/>
            <w:hyperlink r:id="rId63" w:history="1">
              <w:r>
                <w:rPr>
                  <w:color w:val="#410a8c"/>
                  <w:u w:val="single"/>
                </w:rPr>
                <w:t xml:space="preserve">hal-03855590v1</w:t>
              </w:r>
            </w:hyperlink>
          </w:p>
        </w:tc>
      </w:tr>
      <w:tr>
        <w:trPr/>
        <w:tc>
          <w:tcPr>
            <w:noWrap/>
          </w:tcPr>
          <w:p>
            <w:pPr>
              <w:spacing w:after="200"/>
            </w:pPr>
            <w:hyperlink r:id="rId64" w:history="1">
              <w:r>
                <w:rPr>
                  <w:color w:val="1e198e"/>
                  <w:b w:val="1"/>
                  <w:bCs w:val="1"/>
                  <w:u w:val="single"/>
                </w:rPr>
                <w:t xml:space="preserve">Organisations combattantes irrégulières du monde arabo-musulman</w:t>
              </w:r>
            </w:hyperlink>
          </w:p>
          <w:p>
            <w:pPr/>
            <w:hyperlink r:id="rId11" w:history="1">
              <w:r>
                <w:rPr>
                  <w:color w:val="#410a8c"/>
                  <w:u w:val="single"/>
                </w:rPr>
                <w:t xml:space="preserve">Marie Baize-Varin</w:t>
              </w:r>
            </w:hyperlink>
            <w:r>
              <w:rPr/>
              <w:t xml:space="preserve">,</w:t>
            </w:r>
            <w:hyperlink r:id="rId65" w:history="1">
              <w:r>
                <w:rPr>
                  <w:color w:val="#410a8c"/>
                  <w:u w:val="single"/>
                </w:rPr>
                <w:t xml:space="preserve">Anne-Claire de Gayffier-Bonneville</w:t>
              </w:r>
            </w:hyperlink>
            <w:r>
              <w:rPr/>
              <w:t xml:space="preserve">,</w:t>
            </w:r>
            <w:hyperlink r:id="rId66" w:history="1">
              <w:r>
                <w:rPr>
                  <w:color w:val="#410a8c"/>
                  <w:u w:val="single"/>
                </w:rPr>
                <w:t xml:space="preserve">Miloud Gharrafi</w:t>
              </w:r>
            </w:hyperlink>
            <w:r>
              <w:rPr/>
              <w:t xml:space="preserve">,</w:t>
            </w:r>
            <w:hyperlink r:id="rId67" w:history="1">
              <w:r>
                <w:rPr>
                  <w:color w:val="#410a8c"/>
                  <w:u w:val="single"/>
                </w:rPr>
                <w:t xml:space="preserve">Didier Danet</w:t>
              </w:r>
            </w:hyperlink>
            <w:r>
              <w:rPr/>
              <w:t xml:space="preserve">,</w:t>
            </w:r>
            <w:hyperlink r:id="rId68" w:history="1">
              <w:r>
                <w:rPr>
                  <w:color w:val="#410a8c"/>
                  <w:u w:val="single"/>
                </w:rPr>
                <w:t xml:space="preserve">Stéphane Taillat</w:t>
              </w:r>
            </w:hyperlink>
          </w:p>
          <w:p>
            <w:pPr/>
            <w:r>
              <w:rPr>
                <w:i w:val="1"/>
                <w:iCs w:val="1"/>
              </w:rPr>
              <w:t xml:space="preserve">Organisations combattantes irrégulières du monde arabo-musulman</w:t>
            </w:r>
            <w:r>
              <w:rPr/>
              <w:t xml:space="preserve">, Centre de Recherche des Ecoles de Saint-Cyr Coëtquidan (CReC Saint-Cyr), Jun 2011, Paris, France</w:t>
            </w:r>
          </w:p>
          <w:p>
            <w:pPr/>
            <w:r>
              <w:rPr/>
              <w:t xml:space="preserve">Communication dans un congrès</w:t>
            </w:r>
          </w:p>
          <w:p>
            <w:pPr/>
            <w:hyperlink r:id="rId64" w:history="1">
              <w:r>
                <w:rPr>
                  <w:color w:val="#410a8c"/>
                  <w:u w:val="single"/>
                </w:rPr>
                <w:t xml:space="preserve">hal-05524187v1</w:t>
              </w:r>
            </w:hyperlink>
          </w:p>
        </w:tc>
      </w:tr>
      <w:tr>
        <w:trPr/>
        <w:tc>
          <w:tcPr>
            <w:noWrap/>
          </w:tcPr>
          <w:p>
            <w:pPr>
              <w:spacing w:after="200"/>
            </w:pPr>
            <w:hyperlink r:id="rId69" w:history="1">
              <w:r>
                <w:rPr>
                  <w:color w:val="1e198e"/>
                  <w:b w:val="1"/>
                  <w:bCs w:val="1"/>
                  <w:u w:val="single"/>
                </w:rPr>
                <w:t xml:space="preserve">Co-organisation et modération de la journée d’études « Guerre et culture arabo-musulmane »</w:t>
              </w:r>
            </w:hyperlink>
          </w:p>
          <w:p>
            <w:pPr/>
            <w:hyperlink r:id="rId11" w:history="1">
              <w:r>
                <w:rPr>
                  <w:color w:val="#410a8c"/>
                  <w:u w:val="single"/>
                </w:rPr>
                <w:t xml:space="preserve">Marie Baize-Varin</w:t>
              </w:r>
            </w:hyperlink>
            <w:r>
              <w:rPr/>
              <w:t xml:space="preserve">,</w:t>
            </w:r>
            <w:hyperlink r:id="rId66" w:history="1">
              <w:r>
                <w:rPr>
                  <w:color w:val="#410a8c"/>
                  <w:u w:val="single"/>
                </w:rPr>
                <w:t xml:space="preserve">Miloud Gharrafi</w:t>
              </w:r>
            </w:hyperlink>
          </w:p>
          <w:p>
            <w:pPr/>
            <w:r>
              <w:rPr>
                <w:i w:val="1"/>
                <w:iCs w:val="1"/>
              </w:rPr>
              <w:t xml:space="preserve">Guerre et culture arabo-musulmane</w:t>
            </w:r>
            <w:r>
              <w:rPr/>
              <w:t xml:space="preserve">, Centre de Recherche des Ecoles de Saint-Cyr Coëtquidan (CReC Saint-Cyr), Mar 2009, Guer, France</w:t>
            </w:r>
          </w:p>
          <w:p>
            <w:pPr/>
            <w:r>
              <w:rPr/>
              <w:t xml:space="preserve">Communication dans un congrès</w:t>
            </w:r>
          </w:p>
          <w:p>
            <w:pPr/>
            <w:hyperlink r:id="rId69" w:history="1">
              <w:r>
                <w:rPr>
                  <w:color w:val="#410a8c"/>
                  <w:u w:val="single"/>
                </w:rPr>
                <w:t xml:space="preserve">hal-05524207v1</w:t>
              </w:r>
            </w:hyperlink>
          </w:p>
        </w:tc>
      </w:tr>
      <w:tr>
        <w:trPr/>
        <w:tc>
          <w:tcPr>
            <w:noWrap/>
          </w:tcPr>
          <w:p>
            <w:pPr>
              <w:spacing w:after="200"/>
            </w:pPr>
            <w:hyperlink r:id="rId70" w:history="1">
              <w:r>
                <w:rPr>
                  <w:color w:val="1e198e"/>
                  <w:b w:val="1"/>
                  <w:bCs w:val="1"/>
                  <w:u w:val="single"/>
                </w:rPr>
                <w:t xml:space="preserve">Pluriglossie et pratique de la langue courante sur les théâtres d'opération : les spécificités de l'enseignement de l'arabe dans une grande école militaire</w:t>
              </w:r>
            </w:hyperlink>
          </w:p>
          <w:p>
            <w:pPr/>
            <w:hyperlink r:id="rId71" w:history="1">
              <w:r>
                <w:rPr>
                  <w:color w:val="#410a8c"/>
                  <w:u w:val="single"/>
                </w:rPr>
                <w:t xml:space="preserve">Marie Robache</w:t>
              </w:r>
            </w:hyperlink>
          </w:p>
          <w:p>
            <w:pPr/>
            <w:r>
              <w:rPr>
                <w:i w:val="1"/>
                <w:iCs w:val="1"/>
              </w:rPr>
              <w:t xml:space="preserve">Journée d’études « L’enseignement de l’arabe en France, vu de tous les points de vue »</w:t>
            </w:r>
            <w:r>
              <w:rPr/>
              <w:t xml:space="preserve">, (Association Française des Arabisants, AFDA), Feb 2013, Aix-en-Provence, France</w:t>
            </w:r>
          </w:p>
          <w:p>
            <w:pPr/>
            <w:r>
              <w:rPr/>
              <w:t xml:space="preserve">Communication dans un congrès</w:t>
            </w:r>
          </w:p>
          <w:p>
            <w:pPr/>
            <w:hyperlink r:id="rId70" w:history="1">
              <w:r>
                <w:rPr>
                  <w:color w:val="#410a8c"/>
                  <w:u w:val="single"/>
                </w:rPr>
                <w:t xml:space="preserve">hal-02279713v1</w:t>
              </w:r>
            </w:hyperlink>
          </w:p>
        </w:tc>
      </w:tr>
      <w:tr>
        <w:trPr/>
        <w:tc>
          <w:tcPr>
            <w:noWrap/>
          </w:tcPr>
          <w:p>
            <w:pPr>
              <w:spacing w:after="200"/>
            </w:pPr>
            <w:hyperlink r:id="rId72"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 langue arabe au XXème siècle : ruptures et résistances</w:t>
            </w:r>
            <w:r>
              <w:rPr/>
              <w:t xml:space="preserve">, Sep 2012, Nancy, France</w:t>
            </w:r>
          </w:p>
          <w:p>
            <w:pPr/>
            <w:r>
              <w:rPr/>
              <w:t xml:space="preserve">Communication dans un congrès</w:t>
            </w:r>
          </w:p>
          <w:p>
            <w:pPr/>
            <w:hyperlink r:id="rId72" w:history="1">
              <w:r>
                <w:rPr>
                  <w:color w:val="#410a8c"/>
                  <w:u w:val="single"/>
                </w:rPr>
                <w:t xml:space="preserve">hal-03855591v1</w:t>
              </w:r>
            </w:hyperlink>
          </w:p>
        </w:tc>
      </w:tr>
      <w:tr>
        <w:trPr/>
        <w:tc>
          <w:tcPr>
            <w:noWrap/>
          </w:tcPr>
          <w:p>
            <w:pPr>
              <w:spacing w:after="200"/>
            </w:pPr>
            <w:hyperlink r:id="rId73"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8" w:history="1">
              <w:r>
                <w:rPr>
                  <w:color w:val="#410a8c"/>
                  <w:u w:val="single"/>
                </w:rPr>
                <w:t xml:space="preserve">Marie Baize-Robache</w:t>
              </w:r>
            </w:hyperlink>
          </w:p>
          <w:p>
            <w:pPr/>
            <w:r>
              <w:rPr>
                <w:i w:val="1"/>
                <w:iCs w:val="1"/>
              </w:rPr>
              <w:t xml:space="preserve">L’enseignement de l’arabe aux non-arabophones : expériences croisées</w:t>
            </w:r>
            <w:r>
              <w:rPr/>
              <w:t xml:space="preserve">, Apr 2012, Rennes, France</w:t>
            </w:r>
          </w:p>
          <w:p>
            <w:pPr/>
            <w:r>
              <w:rPr/>
              <w:t xml:space="preserve">Communication dans un congrès</w:t>
            </w:r>
          </w:p>
          <w:p>
            <w:pPr/>
            <w:hyperlink r:id="rId73" w:history="1">
              <w:r>
                <w:rPr>
                  <w:color w:val="#410a8c"/>
                  <w:u w:val="single"/>
                </w:rPr>
                <w:t xml:space="preserve">hal-03855630v1</w:t>
              </w:r>
            </w:hyperlink>
          </w:p>
        </w:tc>
      </w:tr>
      <w:tr>
        <w:trPr/>
        <w:tc>
          <w:tcPr>
            <w:noWrap/>
          </w:tcPr>
          <w:p>
            <w:pPr>
              <w:spacing w:after="200"/>
            </w:pPr>
            <w:hyperlink r:id="rId74"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Written Arabic and Writing Arabic</w:t>
            </w:r>
            <w:r>
              <w:rPr/>
              <w:t xml:space="preserve">, Jun 2012, Jérusalem, Israël</w:t>
            </w:r>
          </w:p>
          <w:p>
            <w:pPr/>
            <w:r>
              <w:rPr/>
              <w:t xml:space="preserve">Communication dans un congrès</w:t>
            </w:r>
          </w:p>
          <w:p>
            <w:pPr/>
            <w:hyperlink r:id="rId74" w:history="1">
              <w:r>
                <w:rPr>
                  <w:color w:val="#410a8c"/>
                  <w:u w:val="single"/>
                </w:rPr>
                <w:t xml:space="preserve">hal-03855600v1</w:t>
              </w:r>
            </w:hyperlink>
          </w:p>
        </w:tc>
      </w:tr>
      <w:tr>
        <w:trPr/>
        <w:tc>
          <w:tcPr>
            <w:noWrap/>
          </w:tcPr>
          <w:p>
            <w:pPr>
              <w:spacing w:after="200"/>
            </w:pPr>
            <w:hyperlink r:id="rId75" w:history="1">
              <w:r>
                <w:rPr>
                  <w:color w:val="1e198e"/>
                  <w:b w:val="1"/>
                  <w:bCs w:val="1"/>
                  <w:u w:val="single"/>
                </w:rPr>
                <w:t xml:space="preserve">Co-organisation et modération de la journée d’études « Armées et révolutions arabes »</w:t>
              </w:r>
            </w:hyperlink>
          </w:p>
          <w:p>
            <w:pPr/>
            <w:hyperlink r:id="rId11" w:history="1">
              <w:r>
                <w:rPr>
                  <w:color w:val="#410a8c"/>
                  <w:u w:val="single"/>
                </w:rPr>
                <w:t xml:space="preserve">Marie Baize-Varin</w:t>
              </w:r>
            </w:hyperlink>
          </w:p>
          <w:p>
            <w:pPr/>
            <w:r>
              <w:rPr>
                <w:i w:val="1"/>
                <w:iCs w:val="1"/>
              </w:rPr>
              <w:t xml:space="preserve">Armées et révolutions arabes</w:t>
            </w:r>
            <w:r>
              <w:rPr/>
              <w:t xml:space="preserve">, Centre de Recherches des Ecoles de Saint-Cyr Coëtquidan (CReC Saint-Cyr), Sep 2012, Rennes (FR), France</w:t>
            </w:r>
          </w:p>
          <w:p>
            <w:pPr/>
            <w:r>
              <w:rPr/>
              <w:t xml:space="preserve">Communication dans un congrès</w:t>
            </w:r>
          </w:p>
          <w:p>
            <w:pPr/>
            <w:hyperlink r:id="rId75" w:history="1">
              <w:r>
                <w:rPr>
                  <w:color w:val="#410a8c"/>
                  <w:u w:val="single"/>
                </w:rPr>
                <w:t xml:space="preserve">hal-05524002v1</w:t>
              </w:r>
            </w:hyperlink>
          </w:p>
        </w:tc>
      </w:tr>
      <w:tr>
        <w:trPr/>
        <w:tc>
          <w:tcPr>
            <w:noWrap/>
          </w:tcPr>
          <w:p>
            <w:pPr>
              <w:spacing w:after="200"/>
            </w:pPr>
            <w:hyperlink r:id="rId76" w:history="1">
              <w:r>
                <w:rPr>
                  <w:color w:val="1e198e"/>
                  <w:b w:val="1"/>
                  <w:bCs w:val="1"/>
                  <w:u w:val="single"/>
                </w:rPr>
                <w:t xml:space="preserve">L'ARABE MOYEN, SUPPORT D'EVOLUTION SUR INTERNET ? : ANALYSE DE QUELQUES FORMES AUGMENTEES DE L'ARABE DE PRESSE</w:t>
              </w:r>
            </w:hyperlink>
          </w:p>
          <w:p>
            <w:pPr/>
            <w:hyperlink r:id="rId18" w:history="1">
              <w:r>
                <w:rPr>
                  <w:color w:val="#410a8c"/>
                  <w:u w:val="single"/>
                </w:rPr>
                <w:t xml:space="preserve">Marie Baize-Robache</w:t>
              </w:r>
            </w:hyperlink>
          </w:p>
          <w:p>
            <w:pPr/>
            <w:r>
              <w:rPr>
                <w:i w:val="1"/>
                <w:iCs w:val="1"/>
              </w:rPr>
              <w:t xml:space="preserve">Le moyen arabe et l’arabe mixte : un choix volontaire de registres ? Recherches sur les sources médiévales, modernes et contemporaines</w:t>
            </w:r>
            <w:r>
              <w:rPr/>
              <w:t xml:space="preserve">, Association Internationale pour l'Etude de l'arabe moyen et des variétés d'arabe mixte, Oct 2010, Florence, Italie. pp.15 - 33</w:t>
            </w:r>
          </w:p>
          <w:p>
            <w:pPr/>
            <w:r>
              <w:rPr/>
              <w:t xml:space="preserve">Communication dans un congrès</w:t>
            </w:r>
          </w:p>
          <w:p>
            <w:pPr/>
            <w:hyperlink r:id="rId76" w:history="1">
              <w:r>
                <w:rPr>
                  <w:color w:val="#410a8c"/>
                  <w:u w:val="single"/>
                </w:rPr>
                <w:t xml:space="preserve">hal-01513854v1</w:t>
              </w:r>
            </w:hyperlink>
          </w:p>
        </w:tc>
      </w:tr>
      <w:tr>
        <w:trPr/>
        <w:tc>
          <w:tcPr>
            <w:noWrap/>
          </w:tcPr>
          <w:p>
            <w:pPr>
              <w:spacing w:after="200"/>
            </w:pPr>
            <w:hyperlink r:id="rId77" w:history="1">
              <w:r>
                <w:rPr>
                  <w:color w:val="1e198e"/>
                  <w:b w:val="1"/>
                  <w:bCs w:val="1"/>
                  <w:u w:val="single"/>
                </w:rPr>
                <w:t xml:space="preserve">La diversité des organisations combattantes : le point de vue du linguiste sur la prétendue synonymie entre tanzim et munazzama (‘’organisation’’) en arabe moderne</w:t>
              </w:r>
            </w:hyperlink>
          </w:p>
          <w:p>
            <w:pPr/>
            <w:hyperlink r:id="rId18" w:history="1">
              <w:r>
                <w:rPr>
                  <w:color w:val="#410a8c"/>
                  <w:u w:val="single"/>
                </w:rPr>
                <w:t xml:space="preserve">Marie Baize-Robache</w:t>
              </w:r>
            </w:hyperlink>
          </w:p>
          <w:p>
            <w:pPr/>
            <w:r>
              <w:rPr>
                <w:i w:val="1"/>
                <w:iCs w:val="1"/>
              </w:rPr>
              <w:t xml:space="preserve">Guerre et organisations combattantes irrégulières du monde arabo-musulman</w:t>
            </w:r>
            <w:r>
              <w:rPr/>
              <w:t xml:space="preserve">, Jun 2011, Paris, France</w:t>
            </w:r>
          </w:p>
          <w:p>
            <w:pPr/>
            <w:r>
              <w:rPr/>
              <w:t xml:space="preserve">Communication dans un congrès</w:t>
            </w:r>
          </w:p>
          <w:p>
            <w:pPr/>
            <w:hyperlink r:id="rId77" w:history="1">
              <w:r>
                <w:rPr>
                  <w:color w:val="#410a8c"/>
                  <w:u w:val="single"/>
                </w:rPr>
                <w:t xml:space="preserve">hal-03855649v1</w:t>
              </w:r>
            </w:hyperlink>
          </w:p>
        </w:tc>
      </w:tr>
      <w:tr>
        <w:trPr/>
        <w:tc>
          <w:tcPr>
            <w:noWrap/>
          </w:tcPr>
          <w:p>
            <w:pPr>
              <w:spacing w:after="200"/>
            </w:pPr>
            <w:hyperlink r:id="rId78"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Colloque international « Langage(s) et traduction</w:t>
            </w:r>
            <w:r>
              <w:rPr/>
              <w:t xml:space="preserve">, Université de Bucarest, Jun 2011, Bucarest, Roumanie. pp.95-112</w:t>
            </w:r>
          </w:p>
          <w:p>
            <w:pPr/>
            <w:r>
              <w:rPr/>
              <w:t xml:space="preserve">Communication dans un congrès</w:t>
            </w:r>
          </w:p>
          <w:p>
            <w:pPr/>
            <w:hyperlink r:id="rId78" w:history="1">
              <w:r>
                <w:rPr>
                  <w:color w:val="#410a8c"/>
                  <w:u w:val="single"/>
                </w:rPr>
                <w:t xml:space="preserve">hal-02279615v1</w:t>
              </w:r>
            </w:hyperlink>
          </w:p>
        </w:tc>
      </w:tr>
      <w:tr>
        <w:trPr/>
        <w:tc>
          <w:tcPr>
            <w:noWrap/>
          </w:tcPr>
          <w:p>
            <w:pPr>
              <w:spacing w:after="200"/>
            </w:pPr>
            <w:hyperlink r:id="rId79"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Langage(s) et traduction</w:t>
            </w:r>
            <w:r>
              <w:rPr/>
              <w:t xml:space="preserve">, Jun 2011, Bucarest, Roumanie</w:t>
            </w:r>
          </w:p>
          <w:p>
            <w:pPr/>
            <w:r>
              <w:rPr/>
              <w:t xml:space="preserve">Communication dans un congrès</w:t>
            </w:r>
          </w:p>
          <w:p>
            <w:pPr/>
            <w:hyperlink r:id="rId79" w:history="1">
              <w:r>
                <w:rPr>
                  <w:color w:val="#410a8c"/>
                  <w:u w:val="single"/>
                </w:rPr>
                <w:t xml:space="preserve">hal-03855605v1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Arabic Braille</w:t>
              </w:r>
            </w:hyperlink>
          </w:p>
          <w:p>
            <w:pPr/>
            <w:hyperlink r:id="rId11" w:history="1">
              <w:r>
                <w:rPr>
                  <w:color w:val="#410a8c"/>
                  <w:u w:val="single"/>
                </w:rPr>
                <w:t xml:space="preserve">Marie Baize-Varin</w:t>
              </w:r>
            </w:hyperlink>
            <w:r>
              <w:rPr/>
              <w:t xml:space="preserve">,</w:t>
            </w:r>
            <w:hyperlink r:id="rId81" w:history="1">
              <w:r>
                <w:rPr>
                  <w:color w:val="#410a8c"/>
                  <w:u w:val="single"/>
                </w:rPr>
                <w:t xml:space="preserve">Yannis Haralambous</w:t>
              </w:r>
            </w:hyperlink>
            <w:r>
              <w:rPr/>
              <w:t xml:space="preserve">,</w:t>
            </w:r>
            <w:hyperlink r:id="rId82" w:history="1">
              <w:r>
                <w:rPr>
                  <w:color w:val="#410a8c"/>
                  <w:u w:val="single"/>
                </w:rPr>
                <w:t xml:space="preserve">Nawel Fetnaci</w:t>
              </w:r>
            </w:hyperlink>
          </w:p>
          <w:p>
            <w:pPr/>
            <w:r>
              <w:rPr>
                <w:i w:val="1"/>
                <w:iCs w:val="1"/>
              </w:rPr>
              <w:t xml:space="preserve">Grapholinguistics in the 21st Century, gʁafematik</w:t>
            </w:r>
            <w:r>
              <w:rPr/>
              <w:t xml:space="preserve">, Jun 2022, Palaiseau, France</w:t>
            </w:r>
          </w:p>
          <w:p>
            <w:pPr/>
            <w:r>
              <w:rPr/>
              <w:t xml:space="preserve">Poster de conférence</w:t>
            </w:r>
          </w:p>
          <w:p>
            <w:pPr/>
            <w:hyperlink r:id="rId80" w:history="1">
              <w:r>
                <w:rPr>
                  <w:color w:val="#410a8c"/>
                  <w:u w:val="single"/>
                </w:rPr>
                <w:t xml:space="preserve">hal-03846953v1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Semi-integrated teaching of Arabic to French-speaking beginners: a local experiment</w:t>
              </w:r>
            </w:hyperlink>
          </w:p>
          <w:p>
            <w:pPr/>
            <w:hyperlink r:id="rId11" w:history="1">
              <w:r>
                <w:rPr>
                  <w:color w:val="#410a8c"/>
                  <w:u w:val="single"/>
                </w:rPr>
                <w:t xml:space="preserve">Marie Baize-Varin</w:t>
              </w:r>
            </w:hyperlink>
          </w:p>
          <w:p>
            <w:pPr/>
            <w:r>
              <w:rPr>
                <w:i w:val="1"/>
                <w:iCs w:val="1"/>
              </w:rPr>
              <w:t xml:space="preserve">Learning, strategies, and educationnal policies. What interdisciplinarity, methodologies and international perspectives?</w:t>
            </w:r>
            <w:r>
              <w:rPr/>
              <w:t xml:space="preserve">, 2023, 978-83-66675-84-1. </w:t>
            </w:r>
            <w:hyperlink r:id="rId84" w:history="1">
              <w:r>
                <w:rPr>
                  <w:color w:val="#410a8c"/>
                  <w:u w:val="single"/>
                </w:rPr>
                <w:t xml:space="preserve">⟨10.2478/9788366675841-010⟩</w:t>
              </w:r>
            </w:hyperlink>
          </w:p>
          <w:p>
            <w:pPr/>
            <w:r>
              <w:rPr/>
              <w:t xml:space="preserve">Proceedings/Recueil des communications</w:t>
            </w:r>
          </w:p>
          <w:p>
            <w:pPr/>
            <w:hyperlink r:id="rId83" w:history="1">
              <w:r>
                <w:rPr>
                  <w:color w:val="#410a8c"/>
                  <w:u w:val="single"/>
                </w:rPr>
                <w:t xml:space="preserve">hal-04287676v1</w:t>
              </w:r>
            </w:hyperlink>
          </w:p>
        </w:tc>
      </w:tr>
      <w:tr>
        <w:trPr/>
        <w:tc>
          <w:tcPr>
            <w:noWrap/>
          </w:tcPr>
          <w:p>
            <w:pPr>
              <w:spacing w:after="200"/>
            </w:pPr>
            <w:hyperlink r:id="rId85" w:history="1">
              <w:r>
                <w:rPr>
                  <w:color w:val="1e198e"/>
                  <w:b w:val="1"/>
                  <w:bCs w:val="1"/>
                  <w:u w:val="single"/>
                </w:rPr>
                <w:t xml:space="preserve">L'arabe moyen, support d'évolution sur Internet? analyse de quelques formes augmentées de l'arabe de presse</w:t>
              </w:r>
            </w:hyperlink>
          </w:p>
          <w:p>
            <w:pPr/>
            <w:hyperlink r:id="rId18" w:history="1">
              <w:r>
                <w:rPr>
                  <w:color w:val="#410a8c"/>
                  <w:u w:val="single"/>
                </w:rPr>
                <w:t xml:space="preserve">Marie Baize-Robache</w:t>
              </w:r>
            </w:hyperlink>
          </w:p>
          <w:p>
            <w:pPr/>
            <w:r>
              <w:rPr>
                <w:i w:val="1"/>
                <w:iCs w:val="1"/>
              </w:rPr>
              <w:t xml:space="preserve">Quaderni di Semitistica</w:t>
            </w:r>
            <w:r>
              <w:rPr/>
              <w:t xml:space="preserve">, 28, pp.15-33, 2012</w:t>
            </w:r>
          </w:p>
          <w:p>
            <w:pPr/>
            <w:r>
              <w:rPr/>
              <w:t xml:space="preserve">Proceedings/Recueil des communications</w:t>
            </w:r>
          </w:p>
          <w:p>
            <w:pPr/>
            <w:hyperlink r:id="rId85" w:history="1">
              <w:r>
                <w:rPr>
                  <w:color w:val="#410a8c"/>
                  <w:u w:val="single"/>
                </w:rPr>
                <w:t xml:space="preserve">hal-03877716v1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Marḥaba yā ṣabāya, yā šabāb ! Arabe du Proche-Orient, parler de Damas, niveau 1</w:t>
              </w:r>
            </w:hyperlink>
          </w:p>
          <w:p>
            <w:pPr/>
            <w:hyperlink r:id="rId11" w:history="1">
              <w:r>
                <w:rPr>
                  <w:color w:val="#410a8c"/>
                  <w:u w:val="single"/>
                </w:rPr>
                <w:t xml:space="preserve">Marie Baize-Varin</w:t>
              </w:r>
            </w:hyperlink>
          </w:p>
          <w:p>
            <w:pPr/>
            <w:hyperlink r:id="rId87" w:history="1">
              <w:r>
                <w:rPr>
                  <w:color w:val="#410a8c"/>
                  <w:u w:val="single"/>
                </w:rPr>
                <w:t xml:space="preserve">Aradic</w:t>
              </w:r>
            </w:hyperlink>
            <w:r>
              <w:rPr/>
              <w:t xml:space="preserve">, 2020, Apprendre et enseigner l'arabe, 9782956050964</w:t>
            </w:r>
          </w:p>
          <w:p>
            <w:pPr/>
            <w:r>
              <w:rPr/>
              <w:t xml:space="preserve">Ouvrages</w:t>
            </w:r>
          </w:p>
          <w:p>
            <w:pPr/>
            <w:hyperlink r:id="rId86" w:history="1">
              <w:r>
                <w:rPr>
                  <w:color w:val="#410a8c"/>
                  <w:u w:val="single"/>
                </w:rPr>
                <w:t xml:space="preserve">hal-03708345v1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Préparer l'outillage d'une transmission affective du breton et de l'arabe</w:t>
              </w:r>
            </w:hyperlink>
          </w:p>
          <w:p>
            <w:pPr/>
            <w:hyperlink r:id="rId33" w:history="1">
              <w:r>
                <w:rPr>
                  <w:color w:val="#410a8c"/>
                  <w:u w:val="single"/>
                </w:rPr>
                <w:t xml:space="preserve">David Ar Rouz</w:t>
              </w:r>
            </w:hyperlink>
            <w:r>
              <w:rPr/>
              <w:t xml:space="preserve">,</w:t>
            </w:r>
            <w:hyperlink r:id="rId11" w:history="1">
              <w:r>
                <w:rPr>
                  <w:color w:val="#410a8c"/>
                  <w:u w:val="single"/>
                </w:rPr>
                <w:t xml:space="preserve">Marie Baize-Varin</w:t>
              </w:r>
            </w:hyperlink>
            <w:r>
              <w:rPr/>
              <w:t xml:space="preserve">,</w:t>
            </w:r>
            <w:hyperlink r:id="rId32" w:history="1">
              <w:r>
                <w:rPr>
                  <w:color w:val="#410a8c"/>
                  <w:u w:val="single"/>
                </w:rPr>
                <w:t xml:space="preserve">Ronan Stéphan</w:t>
              </w:r>
            </w:hyperlink>
          </w:p>
          <w:p>
            <w:pPr/>
            <w:r>
              <w:rPr/>
              <w:t xml:space="preserve">Presses Universitaires de Rennes. </w:t>
            </w:r>
            <w:r>
              <w:rPr>
                <w:i w:val="1"/>
                <w:iCs w:val="1"/>
              </w:rPr>
              <w:t xml:space="preserve">Diversité linguistique, éducation et transmission en Bretagne</w:t>
            </w:r>
            <w:r>
              <w:rPr/>
              <w:t xml:space="preserve">, pp.161-174, 2025, 978-2-7535-9885-0</w:t>
            </w:r>
          </w:p>
          <w:p>
            <w:pPr/>
            <w:r>
              <w:rPr/>
              <w:t xml:space="preserve">Chapitre d'ouvrage</w:t>
            </w:r>
          </w:p>
          <w:p>
            <w:pPr/>
            <w:hyperlink r:id="rId88" w:history="1">
              <w:r>
                <w:rPr>
                  <w:color w:val="#410a8c"/>
                  <w:u w:val="single"/>
                </w:rPr>
                <w:t xml:space="preserve">hal-05251345v1</w:t>
              </w:r>
            </w:hyperlink>
          </w:p>
        </w:tc>
      </w:tr>
      <w:tr>
        <w:trPr/>
        <w:tc>
          <w:tcPr>
            <w:noWrap/>
          </w:tcPr>
          <w:p>
            <w:pPr>
              <w:spacing w:after="200"/>
            </w:pPr>
            <w:hyperlink r:id="rId89" w:history="1">
              <w:r>
                <w:rPr>
                  <w:color w:val="1e198e"/>
                  <w:b w:val="1"/>
                  <w:bCs w:val="1"/>
                  <w:u w:val="single"/>
                </w:rPr>
                <w:t xml:space="preserve">L'arabe vu comme objet polyglossique enseignable: quels obstacles cognitifs chez les apprenants?</w:t>
              </w:r>
            </w:hyperlink>
          </w:p>
          <w:p>
            <w:pPr/>
            <w:hyperlink r:id="rId11" w:history="1">
              <w:r>
                <w:rPr>
                  <w:color w:val="#410a8c"/>
                  <w:u w:val="single"/>
                </w:rPr>
                <w:t xml:space="preserve">Marie Baize-Varin</w:t>
              </w:r>
            </w:hyperlink>
          </w:p>
          <w:p>
            <w:pPr/>
            <w:r>
              <w:rPr/>
              <w:t xml:space="preserve">EME Editions. </w:t>
            </w:r>
            <w:r>
              <w:rPr>
                <w:i w:val="1"/>
                <w:iCs w:val="1"/>
              </w:rPr>
              <w:t xml:space="preserve">L'apprenant dans l'enseignement et dans l'apprentissage des langues</w:t>
            </w:r>
            <w:r>
              <w:rPr/>
              <w:t xml:space="preserve">, , pp.293-306, 2023, Proximités Didactiques, 978-2-8066-3784-0</w:t>
            </w:r>
          </w:p>
          <w:p>
            <w:pPr/>
            <w:r>
              <w:rPr/>
              <w:t xml:space="preserve">Chapitre d'ouvrage</w:t>
            </w:r>
          </w:p>
          <w:p>
            <w:pPr/>
            <w:hyperlink r:id="rId89" w:history="1">
              <w:r>
                <w:rPr>
                  <w:color w:val="#410a8c"/>
                  <w:u w:val="single"/>
                </w:rPr>
                <w:t xml:space="preserve">hal-03978935v1</w:t>
              </w:r>
            </w:hyperlink>
          </w:p>
        </w:tc>
      </w:tr>
      <w:tr>
        <w:trPr/>
        <w:tc>
          <w:tcPr>
            <w:noWrap/>
          </w:tcPr>
          <w:p>
            <w:pPr>
              <w:spacing w:after="200"/>
            </w:pPr>
            <w:hyperlink r:id="rId90" w:history="1">
              <w:r>
                <w:rPr>
                  <w:color w:val="1e198e"/>
                  <w:b w:val="1"/>
                  <w:bCs w:val="1"/>
                  <w:u w:val="single"/>
                </w:rPr>
                <w:t xml:space="preserve">Le rôle du moyen arabe dans la standardisation de la synonymie des formes II et IV factitives en arabe écrit de presse</w:t>
              </w:r>
            </w:hyperlink>
          </w:p>
          <w:p>
            <w:pPr/>
            <w:hyperlink r:id="rId11" w:history="1">
              <w:r>
                <w:rPr>
                  <w:color w:val="#410a8c"/>
                  <w:u w:val="single"/>
                </w:rPr>
                <w:t xml:space="preserve">Marie Baize-Varin</w:t>
              </w:r>
            </w:hyperlink>
          </w:p>
          <w:p>
            <w:pPr/>
            <w:r>
              <w:rPr/>
              <w:t xml:space="preserve">Université catholique de Louvain, Louvain-la-Neuve, Peeters (Publications de l'Institut Orientaliste de Louvain 73. </w:t>
            </w:r>
            <w:r>
              <w:rPr>
                <w:i w:val="1"/>
                <w:iCs w:val="1"/>
              </w:rPr>
              <w:t xml:space="preserve">Middle and Mixed Arabic over Time and across Written and Oral Genres: From Legal Documents to Television and Internet through Literature. Proceedings of the IVth AIMA International Conference (Emory University, Atlanta, GA, USA, 12-15 October 2013</w:t>
            </w:r>
            <w:r>
              <w:rPr/>
              <w:t xml:space="preserve">, , 2022</w:t>
            </w:r>
          </w:p>
          <w:p>
            <w:pPr/>
            <w:r>
              <w:rPr/>
              <w:t xml:space="preserve">Chapitre d'ouvrage</w:t>
            </w:r>
          </w:p>
          <w:p>
            <w:pPr/>
            <w:hyperlink r:id="rId90" w:history="1">
              <w:r>
                <w:rPr>
                  <w:color w:val="#410a8c"/>
                  <w:u w:val="single"/>
                </w:rPr>
                <w:t xml:space="preserve">hal-03384592v1</w:t>
              </w:r>
            </w:hyperlink>
          </w:p>
        </w:tc>
      </w:tr>
      <w:tr>
        <w:trPr/>
        <w:tc>
          <w:tcPr>
            <w:noWrap/>
          </w:tcPr>
          <w:p>
            <w:pPr>
              <w:spacing w:after="200"/>
            </w:pPr>
            <w:hyperlink r:id="rId91" w:history="1">
              <w:r>
                <w:rPr>
                  <w:color w:val="1e198e"/>
                  <w:b w:val="1"/>
                  <w:bCs w:val="1"/>
                  <w:u w:val="single"/>
                </w:rPr>
                <w:t xml:space="preserve">De muğāhid à ğihādī : du combattant au djihadiste. Le point de vue d’une linguiste</w:t>
              </w:r>
            </w:hyperlink>
          </w:p>
          <w:p>
            <w:pPr/>
            <w:hyperlink r:id="rId11" w:history="1">
              <w:r>
                <w:rPr>
                  <w:color w:val="#410a8c"/>
                  <w:u w:val="single"/>
                </w:rPr>
                <w:t xml:space="preserve">Marie Baize-Varin</w:t>
              </w:r>
            </w:hyperlink>
          </w:p>
          <w:p>
            <w:pPr/>
            <w:r>
              <w:rPr/>
              <w:t xml:space="preserve">Diacritiques Editions. </w:t>
            </w:r>
            <w:r>
              <w:rPr>
                <w:i w:val="1"/>
                <w:iCs w:val="1"/>
              </w:rPr>
              <w:t xml:space="preserve">Fusha écrit contemporain: Usages et nouveaux développements</w:t>
            </w:r>
            <w:r>
              <w:rPr/>
              <w:t xml:space="preserve">, , 2019, 979-10-97093-04-4</w:t>
            </w:r>
          </w:p>
          <w:p>
            <w:pPr/>
            <w:r>
              <w:rPr/>
              <w:t xml:space="preserve">Chapitre d'ouvrage</w:t>
            </w:r>
          </w:p>
          <w:p>
            <w:pPr/>
            <w:hyperlink r:id="rId91" w:history="1">
              <w:r>
                <w:rPr>
                  <w:color w:val="#410a8c"/>
                  <w:u w:val="single"/>
                </w:rPr>
                <w:t xml:space="preserve">hal-02485774v1</w:t>
              </w:r>
            </w:hyperlink>
          </w:p>
        </w:tc>
      </w:tr>
      <w:tr>
        <w:trPr/>
        <w:tc>
          <w:tcPr>
            <w:noWrap/>
          </w:tcPr>
          <w:p>
            <w:pPr>
              <w:spacing w:after="200"/>
            </w:pPr>
            <w:hyperlink r:id="rId92"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1" w:history="1">
              <w:r>
                <w:rPr>
                  <w:color w:val="#410a8c"/>
                  <w:u w:val="single"/>
                </w:rPr>
                <w:t xml:space="preserve">Marie Baize-Varin</w:t>
              </w:r>
            </w:hyperlink>
          </w:p>
          <w:p>
            <w:pPr/>
            <w:r>
              <w:rPr/>
              <w:t xml:space="preserve">PUN Editions Universitaires de Lorraine. </w:t>
            </w:r>
            <w:r>
              <w:rPr>
                <w:i w:val="1"/>
                <w:iCs w:val="1"/>
              </w:rPr>
              <w:t xml:space="preserve">L'arabe langue étrangère : didactique et traduction, approche pragmatique / sous la direction de Hoda Moucannas et Nejmeddine Khalfallah</w:t>
            </w:r>
            <w:r>
              <w:rPr/>
              <w:t xml:space="preserve">, pp.119-137, 2017, 978-2-8143-0326-3</w:t>
            </w:r>
          </w:p>
          <w:p>
            <w:pPr/>
            <w:r>
              <w:rPr/>
              <w:t xml:space="preserve">Chapitre d'ouvrage</w:t>
            </w:r>
          </w:p>
          <w:p>
            <w:pPr/>
            <w:hyperlink r:id="rId92" w:history="1">
              <w:r>
                <w:rPr>
                  <w:color w:val="#410a8c"/>
                  <w:u w:val="single"/>
                </w:rPr>
                <w:t xml:space="preserve">hal-02279200v1</w:t>
              </w:r>
            </w:hyperlink>
          </w:p>
        </w:tc>
      </w:tr>
      <w:tr>
        <w:trPr/>
        <w:tc>
          <w:tcPr>
            <w:noWrap/>
          </w:tcPr>
          <w:p>
            <w:pPr>
              <w:spacing w:after="200"/>
            </w:pPr>
            <w:hyperlink r:id="rId93" w:history="1">
              <w:r>
                <w:rPr>
                  <w:color w:val="1e198e"/>
                  <w:b w:val="1"/>
                  <w:bCs w:val="1"/>
                  <w:u w:val="single"/>
                </w:rPr>
                <w:t xml:space="preserve">« Traitement » de l’ « organisation » en arabe moderne de presse, ou le point de vue d’ une linguiste sur l’ apparente synonymie ʿilāǧ/muʿālaǧa et tanẓīm/munaẓẓama</w:t>
              </w:r>
            </w:hyperlink>
          </w:p>
          <w:p>
            <w:pPr/>
            <w:hyperlink r:id="rId11" w:history="1">
              <w:r>
                <w:rPr>
                  <w:color w:val="#410a8c"/>
                  <w:u w:val="single"/>
                </w:rPr>
                <w:t xml:space="preserve">Marie Baize-Varin</w:t>
              </w:r>
            </w:hyperlink>
          </w:p>
          <w:p>
            <w:pPr/>
            <w:r>
              <w:rPr>
                <w:i w:val="1"/>
                <w:iCs w:val="1"/>
              </w:rPr>
              <w:t xml:space="preserve">Approaches to the history and dialectology of Arabic in honor of Pierre Larcher / edited by Manuel Sartori, Manuela E. B. Giolfo, Philippe Cassuto</w:t>
            </w:r>
            <w:r>
              <w:rPr/>
              <w:t xml:space="preserve">, Brill, pp.390-409, 2016, 978-90-04-31150-3</w:t>
            </w:r>
          </w:p>
          <w:p>
            <w:pPr/>
            <w:r>
              <w:rPr/>
              <w:t xml:space="preserve">Chapitre d'ouvrage</w:t>
            </w:r>
          </w:p>
          <w:p>
            <w:pPr/>
            <w:hyperlink r:id="rId93" w:history="1">
              <w:r>
                <w:rPr>
                  <w:color w:val="#410a8c"/>
                  <w:u w:val="single"/>
                </w:rPr>
                <w:t xml:space="preserve">hal-02188399v1</w:t>
              </w:r>
            </w:hyperlink>
          </w:p>
        </w:tc>
      </w:tr>
      <w:tr>
        <w:trPr/>
        <w:tc>
          <w:tcPr>
            <w:noWrap/>
          </w:tcPr>
          <w:p>
            <w:pPr>
              <w:spacing w:after="200"/>
            </w:pPr>
            <w:hyperlink r:id="rId94"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L’arabe moderne. Péripéties et enjeux</w:t>
            </w:r>
            <w:r>
              <w:rPr/>
              <w:t xml:space="preserve">, L'Harmattan, pp.33-50, 2014, 978-2-343-04905-2</w:t>
            </w:r>
          </w:p>
          <w:p>
            <w:pPr/>
            <w:r>
              <w:rPr/>
              <w:t xml:space="preserve">Chapitre d'ouvrage</w:t>
            </w:r>
          </w:p>
          <w:p>
            <w:pPr/>
            <w:hyperlink r:id="rId94" w:history="1">
              <w:r>
                <w:rPr>
                  <w:color w:val="#410a8c"/>
                  <w:u w:val="single"/>
                </w:rPr>
                <w:t xml:space="preserve">hal-02279166v1</w:t>
              </w:r>
            </w:hyperlink>
          </w:p>
        </w:tc>
      </w:tr>
      <w:tr>
        <w:trPr/>
        <w:tc>
          <w:tcPr>
            <w:noWrap/>
          </w:tcPr>
          <w:p>
            <w:pPr>
              <w:spacing w:after="200"/>
            </w:pPr>
            <w:hyperlink r:id="rId95" w:history="1">
              <w:r>
                <w:rPr>
                  <w:color w:val="1e198e"/>
                  <w:b w:val="1"/>
                  <w:bCs w:val="1"/>
                  <w:u w:val="single"/>
                </w:rPr>
                <w:t xml:space="preserve">Stratégies arabo-musulmanes et irrégularité</w:t>
              </w:r>
            </w:hyperlink>
          </w:p>
          <w:p>
            <w:pPr/>
            <w:hyperlink r:id="rId71" w:history="1">
              <w:r>
                <w:rPr>
                  <w:color w:val="#410a8c"/>
                  <w:u w:val="single"/>
                </w:rPr>
                <w:t xml:space="preserve">Marie Robache</w:t>
              </w:r>
            </w:hyperlink>
          </w:p>
          <w:p>
            <w:pPr/>
            <w:r>
              <w:rPr/>
              <w:t xml:space="preserve">Institut de Stratégie et des Conflits. </w:t>
            </w:r>
            <w:r>
              <w:rPr>
                <w:i w:val="1"/>
                <w:iCs w:val="1"/>
              </w:rPr>
              <w:t xml:space="preserve">Stratégique</w:t>
            </w:r>
            <w:r>
              <w:rPr/>
              <w:t xml:space="preserve">, 103, , pp.241-244, 2013, Stratégies arabo-musulmanes et irrégularité, 979-10-92051-01-8</w:t>
            </w:r>
          </w:p>
          <w:p>
            <w:pPr/>
            <w:r>
              <w:rPr/>
              <w:t xml:space="preserve">Chapitre d'ouvrage</w:t>
            </w:r>
          </w:p>
          <w:p>
            <w:pPr/>
            <w:hyperlink r:id="rId95" w:history="1">
              <w:r>
                <w:rPr>
                  <w:color w:val="#410a8c"/>
                  <w:u w:val="single"/>
                </w:rPr>
                <w:t xml:space="preserve">hal-02188643v1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Compte-rendu de lecture Le système verbal de l’arabe classique de Pierre Larcher</w:t>
              </w:r>
            </w:hyperlink>
          </w:p>
          <w:p>
            <w:pPr/>
            <w:hyperlink r:id="rId18" w:history="1">
              <w:r>
                <w:rPr>
                  <w:color w:val="#410a8c"/>
                  <w:u w:val="single"/>
                </w:rPr>
                <w:t xml:space="preserve">Marie Baize-Robache</w:t>
              </w:r>
            </w:hyperlink>
          </w:p>
          <w:p>
            <w:pPr/>
            <w:r>
              <w:rPr/>
              <w:t xml:space="preserve">2014</w:t>
            </w:r>
          </w:p>
          <w:p>
            <w:pPr/>
            <w:r>
              <w:rPr/>
              <w:t xml:space="preserve">Article de blog scientifique</w:t>
            </w:r>
          </w:p>
          <w:p>
            <w:pPr/>
            <w:hyperlink r:id="rId96" w:history="1">
              <w:r>
                <w:rPr>
                  <w:color w:val="#410a8c"/>
                  <w:u w:val="single"/>
                </w:rPr>
                <w:t xml:space="preserve">hal-01513886v1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0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aize-varin" TargetMode="External"/><Relationship Id="rId9" Type="http://schemas.openxmlformats.org/officeDocument/2006/relationships/hyperlink" Target="https://orcid.org/0000-0002-2660-2398" TargetMode="External"/><Relationship Id="rId10" Type="http://schemas.openxmlformats.org/officeDocument/2006/relationships/hyperlink" Target="https://hal.science/hal-04095161v1" TargetMode="External"/><Relationship Id="rId11" Type="http://schemas.openxmlformats.org/officeDocument/2006/relationships/hyperlink" Target="https://hal.science/search/index/?q=*&amp;authFullName_s=Marie Baize-Varin" TargetMode="External"/><Relationship Id="rId12" Type="http://schemas.openxmlformats.org/officeDocument/2006/relationships/hyperlink" Target="https://univ-rennes2.hal.science/hal-02188326v1" TargetMode="External"/><Relationship Id="rId13" Type="http://schemas.openxmlformats.org/officeDocument/2006/relationships/hyperlink" Target="https://univ-rennes2.hal.science/hal-02188485v1" TargetMode="External"/><Relationship Id="rId14" Type="http://schemas.openxmlformats.org/officeDocument/2006/relationships/hyperlink" Target="https://univ-rennes2.hal.science/hal-02188499v1" TargetMode="External"/><Relationship Id="rId15" Type="http://schemas.openxmlformats.org/officeDocument/2006/relationships/hyperlink" Target="https://dx.doi.org/10.4000/apliut.5561" TargetMode="External"/><Relationship Id="rId16" Type="http://schemas.openxmlformats.org/officeDocument/2006/relationships/hyperlink" Target="https://hal.science/hal-05509833v1" TargetMode="External"/><Relationship Id="rId17" Type="http://schemas.openxmlformats.org/officeDocument/2006/relationships/hyperlink" Target="https://univ-rennes2.hal.science/hal-02188387v1" TargetMode="External"/><Relationship Id="rId18" Type="http://schemas.openxmlformats.org/officeDocument/2006/relationships/hyperlink" Target="https://hal.science/search/index/?q=*&amp;authFullName_s=Marie Baize-Robache" TargetMode="External"/><Relationship Id="rId19" Type="http://schemas.openxmlformats.org/officeDocument/2006/relationships/hyperlink" Target="https://hal.science/hal-01513406v1" TargetMode="External"/><Relationship Id="rId20" Type="http://schemas.openxmlformats.org/officeDocument/2006/relationships/hyperlink" Target="https://univ-rennes2.hal.science/hal-02188534v1" TargetMode="External"/><Relationship Id="rId21" Type="http://schemas.openxmlformats.org/officeDocument/2006/relationships/hyperlink" Target="https://hal.science/hal-03384583v1" TargetMode="External"/><Relationship Id="rId22" Type="http://schemas.openxmlformats.org/officeDocument/2006/relationships/hyperlink" Target="https://univ-rennes2.hal.science/hal-02188421v1" TargetMode="External"/><Relationship Id="rId23" Type="http://schemas.openxmlformats.org/officeDocument/2006/relationships/hyperlink" Target="https://dx.doi.org/10.1163/157005811X561514" TargetMode="External"/><Relationship Id="rId24" Type="http://schemas.openxmlformats.org/officeDocument/2006/relationships/hyperlink" Target="https://api.istex.fr/document/A5C89017D6E0828B713568F8EEB0868165475475/fulltext/pdf?sid=hal" TargetMode="External"/><Relationship Id="rId25" Type="http://schemas.openxmlformats.org/officeDocument/2006/relationships/hyperlink" Target="https://hal.science/hal-05523279v1" TargetMode="External"/><Relationship Id="rId26" Type="http://schemas.openxmlformats.org/officeDocument/2006/relationships/hyperlink" Target="https://hal.science/search/index/?q=*&amp;authFullName_s=Franck Barbin" TargetMode="External"/><Relationship Id="rId27" Type="http://schemas.openxmlformats.org/officeDocument/2006/relationships/hyperlink" Target="https://hal.science/hal-04795712v1" TargetMode="External"/><Relationship Id="rId28" Type="http://schemas.openxmlformats.org/officeDocument/2006/relationships/hyperlink" Target="https://hal.science/hal-04795763v1" TargetMode="External"/><Relationship Id="rId29" Type="http://schemas.openxmlformats.org/officeDocument/2006/relationships/hyperlink" Target="https://hal.science/hal-04836686v1" TargetMode="External"/><Relationship Id="rId30" Type="http://schemas.openxmlformats.org/officeDocument/2006/relationships/hyperlink" Target="https://hal.science/hal-04795741v1" TargetMode="External"/><Relationship Id="rId31" Type="http://schemas.openxmlformats.org/officeDocument/2006/relationships/hyperlink" Target="https://hal.science/hal-05523314v1" TargetMode="External"/><Relationship Id="rId32" Type="http://schemas.openxmlformats.org/officeDocument/2006/relationships/hyperlink" Target="https://hal.science/search/index/?q=*&amp;authFullName_s=Ronan St&#233;phan" TargetMode="External"/><Relationship Id="rId33" Type="http://schemas.openxmlformats.org/officeDocument/2006/relationships/hyperlink" Target="https://hal.science/search/index/?q=*&amp;authFullName_s=David Ar Rouz" TargetMode="External"/><Relationship Id="rId34" Type="http://schemas.openxmlformats.org/officeDocument/2006/relationships/hyperlink" Target="https://hal.science/hal-03846965v1" TargetMode="External"/><Relationship Id="rId35" Type="http://schemas.openxmlformats.org/officeDocument/2006/relationships/hyperlink" Target="https://hal.science/hal-03846961v1" TargetMode="External"/><Relationship Id="rId36" Type="http://schemas.openxmlformats.org/officeDocument/2006/relationships/hyperlink" Target="https://hal.science/hal-03855634v1" TargetMode="External"/><Relationship Id="rId37" Type="http://schemas.openxmlformats.org/officeDocument/2006/relationships/hyperlink" Target="https://hal.science/hal-05523880v1" TargetMode="External"/><Relationship Id="rId38" Type="http://schemas.openxmlformats.org/officeDocument/2006/relationships/hyperlink" Target="https://hal.science/search/index/?q=*&amp;authFullName_s=Christine Evain" TargetMode="External"/><Relationship Id="rId39" Type="http://schemas.openxmlformats.org/officeDocument/2006/relationships/hyperlink" Target="https://hal.science/search/index/?q=*&amp;authFullName_s=Aura Luz Duff&#233;-Montalvan" TargetMode="External"/><Relationship Id="rId40" Type="http://schemas.openxmlformats.org/officeDocument/2006/relationships/hyperlink" Target="https://hal.science/hal-05523895v1" TargetMode="External"/><Relationship Id="rId41" Type="http://schemas.openxmlformats.org/officeDocument/2006/relationships/hyperlink" Target="https://hal.science/search/index/?q=*&amp;authFullName_s=Nicole Cloarec" TargetMode="External"/><Relationship Id="rId42" Type="http://schemas.openxmlformats.org/officeDocument/2006/relationships/hyperlink" Target="https://hal.science/search/index/?q=*&amp;authFullName_s=Griselda Drouet" TargetMode="External"/><Relationship Id="rId43" Type="http://schemas.openxmlformats.org/officeDocument/2006/relationships/hyperlink" Target="https://hal.science/hal-03846970v1" TargetMode="External"/><Relationship Id="rId44" Type="http://schemas.openxmlformats.org/officeDocument/2006/relationships/hyperlink" Target="https://hal.science/hal-05523917v1" TargetMode="External"/><Relationship Id="rId45" Type="http://schemas.openxmlformats.org/officeDocument/2006/relationships/hyperlink" Target="https://hal.science/hal-03846975v1" TargetMode="External"/><Relationship Id="rId46" Type="http://schemas.openxmlformats.org/officeDocument/2006/relationships/hyperlink" Target="https://hal.science/hal-03855322v1" TargetMode="External"/><Relationship Id="rId47" Type="http://schemas.openxmlformats.org/officeDocument/2006/relationships/hyperlink" Target="https://hal.science/hal-05523928v1" TargetMode="External"/><Relationship Id="rId48" Type="http://schemas.openxmlformats.org/officeDocument/2006/relationships/hyperlink" Target="https://hal.science/search/index/?q=*&amp;authFullName_s=Salam Diab-Duranton" TargetMode="External"/><Relationship Id="rId49" Type="http://schemas.openxmlformats.org/officeDocument/2006/relationships/hyperlink" Target="https://hal.science/search/index/?q=*&amp;authFullName_s=Nejmeddine Khalfallah" TargetMode="External"/><Relationship Id="rId50" Type="http://schemas.openxmlformats.org/officeDocument/2006/relationships/hyperlink" Target="https://hal.science/hal-03855575v1" TargetMode="External"/><Relationship Id="rId51" Type="http://schemas.openxmlformats.org/officeDocument/2006/relationships/hyperlink" Target="https://hal.science/hal-03855617v1" TargetMode="External"/><Relationship Id="rId52" Type="http://schemas.openxmlformats.org/officeDocument/2006/relationships/hyperlink" Target="https://hal.science/hal-03855640v1" TargetMode="External"/><Relationship Id="rId53" Type="http://schemas.openxmlformats.org/officeDocument/2006/relationships/hyperlink" Target="https://hal.science/hal-03855586v1" TargetMode="External"/><Relationship Id="rId54" Type="http://schemas.openxmlformats.org/officeDocument/2006/relationships/hyperlink" Target="https://hal.science/hal-05523962v1" TargetMode="External"/><Relationship Id="rId55" Type="http://schemas.openxmlformats.org/officeDocument/2006/relationships/hyperlink" Target="https://hal.science/search/index/?q=*&amp;authFullName_s=Manuel Sartori" TargetMode="External"/><Relationship Id="rId56" Type="http://schemas.openxmlformats.org/officeDocument/2006/relationships/hyperlink" Target="https://hal.science/search/index/?q=*&amp;authFullName_s=Catherine Pinon" TargetMode="External"/><Relationship Id="rId57" Type="http://schemas.openxmlformats.org/officeDocument/2006/relationships/hyperlink" Target="https://hal.science/search/index/?q=*&amp;authFullName_s=Francesco Binaghi" TargetMode="External"/><Relationship Id="rId58" Type="http://schemas.openxmlformats.org/officeDocument/2006/relationships/hyperlink" Target="https://hal.science/search/index/?q=*&amp;authFullName_s=Manuela E.B. Giolfo" TargetMode="External"/><Relationship Id="rId59" Type="http://schemas.openxmlformats.org/officeDocument/2006/relationships/hyperlink" Target="https://hal.science/hal-03855626v1" TargetMode="External"/><Relationship Id="rId60" Type="http://schemas.openxmlformats.org/officeDocument/2006/relationships/hyperlink" Target="https://univ-rennes2.hal.science/hal-02279792v1" TargetMode="External"/><Relationship Id="rId61" Type="http://schemas.openxmlformats.org/officeDocument/2006/relationships/hyperlink" Target="https://hal.science/hal-05523981v1" TargetMode="External"/><Relationship Id="rId62" Type="http://schemas.openxmlformats.org/officeDocument/2006/relationships/hyperlink" Target="https://hal.science/hal-03855643v1" TargetMode="External"/><Relationship Id="rId63" Type="http://schemas.openxmlformats.org/officeDocument/2006/relationships/hyperlink" Target="https://hal.science/hal-03855590v1" TargetMode="External"/><Relationship Id="rId64" Type="http://schemas.openxmlformats.org/officeDocument/2006/relationships/hyperlink" Target="https://hal.science/hal-05524187v1" TargetMode="External"/><Relationship Id="rId65" Type="http://schemas.openxmlformats.org/officeDocument/2006/relationships/hyperlink" Target="https://hal.science/search/index/?q=*&amp;authFullName_s=Anne-Claire de Gayffier-Bonneville" TargetMode="External"/><Relationship Id="rId66" Type="http://schemas.openxmlformats.org/officeDocument/2006/relationships/hyperlink" Target="https://hal.science/search/index/?q=*&amp;authFullName_s=Miloud Gharrafi" TargetMode="External"/><Relationship Id="rId67" Type="http://schemas.openxmlformats.org/officeDocument/2006/relationships/hyperlink" Target="https://hal.science/search/index/?q=*&amp;authFullName_s=Didier Danet" TargetMode="External"/><Relationship Id="rId68" Type="http://schemas.openxmlformats.org/officeDocument/2006/relationships/hyperlink" Target="https://hal.science/search/index/?q=*&amp;authFullName_s=St&#233;phane Taillat" TargetMode="External"/><Relationship Id="rId69" Type="http://schemas.openxmlformats.org/officeDocument/2006/relationships/hyperlink" Target="https://hal.science/hal-05524207v1" TargetMode="External"/><Relationship Id="rId70" Type="http://schemas.openxmlformats.org/officeDocument/2006/relationships/hyperlink" Target="https://univ-rennes2.hal.science/hal-02279713v1" TargetMode="External"/><Relationship Id="rId71" Type="http://schemas.openxmlformats.org/officeDocument/2006/relationships/hyperlink" Target="https://hal.science/search/index/?q=*&amp;authFullName_s=Marie Robache" TargetMode="External"/><Relationship Id="rId72" Type="http://schemas.openxmlformats.org/officeDocument/2006/relationships/hyperlink" Target="https://hal.science/hal-03855591v1" TargetMode="External"/><Relationship Id="rId73" Type="http://schemas.openxmlformats.org/officeDocument/2006/relationships/hyperlink" Target="https://hal.science/hal-03855630v1" TargetMode="External"/><Relationship Id="rId74" Type="http://schemas.openxmlformats.org/officeDocument/2006/relationships/hyperlink" Target="https://hal.science/hal-03855600v1" TargetMode="External"/><Relationship Id="rId75" Type="http://schemas.openxmlformats.org/officeDocument/2006/relationships/hyperlink" Target="https://hal.science/hal-05524002v1" TargetMode="External"/><Relationship Id="rId76" Type="http://schemas.openxmlformats.org/officeDocument/2006/relationships/hyperlink" Target="https://hal.science/hal-01513854v1" TargetMode="External"/><Relationship Id="rId77" Type="http://schemas.openxmlformats.org/officeDocument/2006/relationships/hyperlink" Target="https://hal.science/hal-03855649v1" TargetMode="External"/><Relationship Id="rId78" Type="http://schemas.openxmlformats.org/officeDocument/2006/relationships/hyperlink" Target="https://univ-rennes2.hal.science/hal-02279615v1" TargetMode="External"/><Relationship Id="rId79" Type="http://schemas.openxmlformats.org/officeDocument/2006/relationships/hyperlink" Target="https://hal.science/hal-03855605v1" TargetMode="External"/><Relationship Id="rId80" Type="http://schemas.openxmlformats.org/officeDocument/2006/relationships/hyperlink" Target="https://hal.science/hal-03846953v1" TargetMode="External"/><Relationship Id="rId81" Type="http://schemas.openxmlformats.org/officeDocument/2006/relationships/hyperlink" Target="https://hal.science/search/index/?q=*&amp;authFullName_s=Yannis Haralambous" TargetMode="External"/><Relationship Id="rId82" Type="http://schemas.openxmlformats.org/officeDocument/2006/relationships/hyperlink" Target="https://hal.science/search/index/?q=*&amp;authFullName_s=Nawel Fetnaci" TargetMode="External"/><Relationship Id="rId83" Type="http://schemas.openxmlformats.org/officeDocument/2006/relationships/hyperlink" Target="https://hal.science/hal-04287676v1" TargetMode="External"/><Relationship Id="rId84" Type="http://schemas.openxmlformats.org/officeDocument/2006/relationships/hyperlink" Target="https://dx.doi.org/10.2478/9788366675841-010" TargetMode="External"/><Relationship Id="rId85" Type="http://schemas.openxmlformats.org/officeDocument/2006/relationships/hyperlink" Target="https://hal.science/hal-03877716v1" TargetMode="External"/><Relationship Id="rId86" Type="http://schemas.openxmlformats.org/officeDocument/2006/relationships/hyperlink" Target="https://hal.science/hal-03708345v1" TargetMode="External"/><Relationship Id="rId87" Type="http://schemas.openxmlformats.org/officeDocument/2006/relationships/hyperlink" Target="http://www.aradic.fr" TargetMode="External"/><Relationship Id="rId88" Type="http://schemas.openxmlformats.org/officeDocument/2006/relationships/hyperlink" Target="https://hal.science/hal-05251345v1" TargetMode="External"/><Relationship Id="rId89" Type="http://schemas.openxmlformats.org/officeDocument/2006/relationships/hyperlink" Target="https://hal.science/hal-03978935v1" TargetMode="External"/><Relationship Id="rId90" Type="http://schemas.openxmlformats.org/officeDocument/2006/relationships/hyperlink" Target="https://hal.science/hal-03384592v1" TargetMode="External"/><Relationship Id="rId91" Type="http://schemas.openxmlformats.org/officeDocument/2006/relationships/hyperlink" Target="https://hal.science/hal-02485774v1" TargetMode="External"/><Relationship Id="rId92" Type="http://schemas.openxmlformats.org/officeDocument/2006/relationships/hyperlink" Target="https://univ-rennes2.hal.science/hal-02279200v1" TargetMode="External"/><Relationship Id="rId93" Type="http://schemas.openxmlformats.org/officeDocument/2006/relationships/hyperlink" Target="https://univ-rennes2.hal.science/hal-02188399v1" TargetMode="External"/><Relationship Id="rId94" Type="http://schemas.openxmlformats.org/officeDocument/2006/relationships/hyperlink" Target="https://univ-rennes2.hal.science/hal-02279166v1" TargetMode="External"/><Relationship Id="rId95" Type="http://schemas.openxmlformats.org/officeDocument/2006/relationships/hyperlink" Target="https://univ-rennes2.hal.science/hal-02188643v1" TargetMode="External"/><Relationship Id="rId96" Type="http://schemas.openxmlformats.org/officeDocument/2006/relationships/hyperlink" Target="https://hal.science/hal-01513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Baize-Varin</dc:title>
  <dc:description>CV</dc:description>
  <dc:subject/>
  <cp:keywords/>
  <cp:category/>
  <cp:lastModifiedBy/>
  <dcterms:created xsi:type="dcterms:W3CDTF">2026-05-06T23:18:39+02:00</dcterms:created>
  <dcterms:modified xsi:type="dcterms:W3CDTF">2026-05-06T23:18:39+02:00</dcterms:modified>
</cp:coreProperties>
</file>

<file path=docProps/custom.xml><?xml version="1.0" encoding="utf-8"?>
<Properties xmlns="http://schemas.openxmlformats.org/officeDocument/2006/custom-properties" xmlns:vt="http://schemas.openxmlformats.org/officeDocument/2006/docPropsVTypes"/>
</file>