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Barras </w:t>
      </w:r>
      <w:r>
        <w:rPr>
          <w:color w:val="641e6e"/>
        </w:rPr>
        <w:t xml:space="preserve">Doctorante, Projet FNS Visual Contagions, Université de Genève | Gestionnaire de projets et de données numériques, Musée d'art et d'histoire de Genève (MAH)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marie-barras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0000-0002-1542-3861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Pister des circulations visuelles à l'échelle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 Carboni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Joyeux-Prunel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hal-04094170v1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2D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barras" TargetMode="External"/><Relationship Id="rId9" Type="http://schemas.openxmlformats.org/officeDocument/2006/relationships/hyperlink" Target="https://orcid.org/0000-0002-1542-3861" TargetMode="External"/><Relationship Id="rId10" Type="http://schemas.openxmlformats.org/officeDocument/2006/relationships/hyperlink" Target="https://hal.science/hal-04094170v1" TargetMode="External"/><Relationship Id="rId11" Type="http://schemas.openxmlformats.org/officeDocument/2006/relationships/hyperlink" Target="https://hal.science/search/index/?q=*&amp;authFullName_s=Nicola Carboni" TargetMode="External"/><Relationship Id="rId12" Type="http://schemas.openxmlformats.org/officeDocument/2006/relationships/hyperlink" Target="https://hal.science/search/index/?q=*&amp;authFullName_s=Marie Barras" TargetMode="External"/><Relationship Id="rId13" Type="http://schemas.openxmlformats.org/officeDocument/2006/relationships/hyperlink" Target="https://hal.science/search/index/?q=*&amp;authFullName_s=B&#233;atrice Joyeux-Prune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Barras</dc:title>
  <dc:description>CV</dc:description>
  <dc:subject/>
  <cp:keywords/>
  <cp:category/>
  <cp:lastModifiedBy/>
  <dcterms:created xsi:type="dcterms:W3CDTF">2026-03-31T09:21:07+02:00</dcterms:created>
  <dcterms:modified xsi:type="dcterms:W3CDTF">2026-03-31T09:21:07+02:00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