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Cabadi </w:t>
      </w:r>
      <w:r>
        <w:rPr>
          <w:color w:val="641e6e"/>
        </w:rPr>
        <w:t xml:space="preserve">doctorante à l'université d'Angers, TEMOS ; ATER à l'ENS de Lyon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Thèse en cours : Le féminisme par ses lieux. Maisons et centres des femmes en Belgique, en France et au Royaume-Uni (années 1970-années 1990)</w:t>
      </w:r>
    </w:p>
    <w:p>
      <w:pPr/>
      <w:r>
        <w:rPr/>
        <w:t xml:space="preserve">histoire contemporaine, histoire urbaine des mouvements féministes, histoire comparée et transnationale, enquête orale et archives du féminisme, genre et sexualité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Paper, International News: Feminist Print Cultures and Women’s Centres Newsletters in 1970s-1980s Belgium, France and Britain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 - Journal of Diversity and Gender Studies</w:t>
            </w:r>
            <w:r>
              <w:rPr/>
              <w:t xml:space="preserve">, 2025, 12 (2), pp.68-84.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⟨10.21825/digest.90478⟩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qui, pourquoi des centres de femmes ? Une forme d’organisation féministe au temps du Tribunal International des Crimes contre les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féministe</w:t>
            </w:r>
            <w:r>
              <w:rPr/>
              <w:t xml:space="preserve">, 2023, 131,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hal-04841015v1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des femmes, maison des lesbiennes ? Usages lesbiens de lieux féministes, 1975-1985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Lesbiennes, pédés, arrêtons de raser les murs. Luttes et débats des mouvements lesbiens et homosexuels (1970-1990)</w:t>
            </w:r>
            <w:r>
              <w:rPr/>
              <w:t xml:space="preserve">, La Dispute, pp.287-308,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⟨10.3917/disp.bouva.2023.01.0287⟩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et centres des femmes des années 1970 et 1980. Entre Belgique, France et Grande-Bretagne, une catégorie transnationale de l’action féministe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Genres et militantismes. Pluralité des formes de mobilisations féministes et LGBTQ+</w:t>
            </w:r>
            <w:r>
              <w:rPr/>
              <w:t xml:space="preserve">, Double Ponctuation, pp.219-242,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Lesbiennes et gays au charbon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Cabadi</w:t>
              </w:r>
            </w:hyperlink>
          </w:p>
          <w:p>
            <w:pPr/>
            <w:r>
              <w:rPr/>
              <w:t xml:space="preserve">éditions de l'EHESS. 2023, 978-2-7132-2959-6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hal-04840961v1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422v1" TargetMode="External"/><Relationship Id="rId8" Type="http://schemas.openxmlformats.org/officeDocument/2006/relationships/hyperlink" Target="https://hal.science/search/index/?q=*&amp;authFullName_s=Marie Cabadi" TargetMode="External"/><Relationship Id="rId9" Type="http://schemas.openxmlformats.org/officeDocument/2006/relationships/hyperlink" Target="https://dx.doi.org/10.21825/digest.90478" TargetMode="External"/><Relationship Id="rId10" Type="http://schemas.openxmlformats.org/officeDocument/2006/relationships/hyperlink" Target="https://hal.science/hal-04841015v1" TargetMode="External"/><Relationship Id="rId11" Type="http://schemas.openxmlformats.org/officeDocument/2006/relationships/hyperlink" Target="https://hal.science/hal-04840992v1" TargetMode="External"/><Relationship Id="rId12" Type="http://schemas.openxmlformats.org/officeDocument/2006/relationships/hyperlink" Target="https://dx.doi.org/10.3917/disp.bouva.2023.01.0287" TargetMode="External"/><Relationship Id="rId13" Type="http://schemas.openxmlformats.org/officeDocument/2006/relationships/hyperlink" Target="https://hal.science/hal-04841029v1" TargetMode="External"/><Relationship Id="rId14" Type="http://schemas.openxmlformats.org/officeDocument/2006/relationships/hyperlink" Target="https://hal.science/hal-04840961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Cabadi</dc:title>
  <dc:description>CV</dc:description>
  <dc:subject/>
  <cp:keywords/>
  <cp:category/>
  <cp:lastModifiedBy/>
  <dcterms:created xsi:type="dcterms:W3CDTF">2026-03-15T10:47:20+01:00</dcterms:created>
  <dcterms:modified xsi:type="dcterms:W3CDTF">2026-03-15T10:47:20+01:00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