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Marie-Cécile Amat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Doctorante en sociologie</w:t>
      </w:r>
    </w:p>
    <w:p>
      <w:pPr/>
      <w:r>
        <w:rPr/>
        <w:t xml:space="preserve">CERTOP - UMR 5044 / Université Toulouse II Jean Jaurès</w:t>
      </w:r>
      <w:r>
        <w:rPr>
          <w:i w:val="1"/>
          <w:iCs w:val="1"/>
        </w:rPr>
        <w:t xml:space="preserve">Axe de recherche PUMA - &amp;quot;Publics et Marchés&amp;quot;</w:t>
      </w:r>
    </w:p>
    <w:p>
      <w:pPr/>
      <w:r>
        <w:rPr>
          <w:b w:val="1"/>
          <w:bCs w:val="1"/>
        </w:rPr>
        <w:t xml:space="preserve">Thèmes de recherche</w:t>
      </w:r>
    </w:p>
    <w:p>
      <w:pPr>
        <w:numPr>
          <w:ilvl w:val="0"/>
          <w:numId w:val="1"/>
        </w:numPr>
      </w:pPr>
      <w:r>
        <w:rPr/>
        <w:t xml:space="preserve">Sociologie de l’action publique</w:t>
      </w:r>
    </w:p>
    <w:p>
      <w:pPr>
        <w:numPr>
          <w:ilvl w:val="0"/>
          <w:numId w:val="1"/>
        </w:numPr>
      </w:pPr>
      <w:r>
        <w:rPr/>
        <w:t xml:space="preserve">Sociologie des politiques publiques</w:t>
      </w:r>
    </w:p>
    <w:p>
      <w:pPr>
        <w:numPr>
          <w:ilvl w:val="0"/>
          <w:numId w:val="1"/>
        </w:numPr>
      </w:pPr>
      <w:r>
        <w:rPr/>
        <w:t xml:space="preserve">Sociologie de la mémoire</w:t>
      </w:r>
    </w:p>
    <w:p>
      <w:pPr>
        <w:numPr>
          <w:ilvl w:val="0"/>
          <w:numId w:val="1"/>
        </w:numPr>
      </w:pPr>
      <w:r>
        <w:rPr/>
        <w:t xml:space="preserve">Sociologie des publics, de l'art et de la culture</w:t>
      </w:r>
    </w:p>
    <w:p>
      <w:pPr/>
      <w:r>
        <w:rPr>
          <w:b w:val="1"/>
          <w:bCs w:val="1"/>
        </w:rPr>
        <w:t xml:space="preserve">Titre de la thèse</w:t>
      </w:r>
      <w:r>
        <w:rPr/>
        <w:t xml:space="preserve">Les effets d’un instrument d’action publique : les visites scolaires d’Auschwitz-Birkenau</w:t>
      </w:r>
    </w:p>
    <w:p>
      <w:pPr/>
      <w:r>
        <w:rPr>
          <w:b w:val="1"/>
          <w:bCs w:val="1"/>
        </w:rPr>
        <w:t xml:space="preserve">Mots-clés</w:t>
      </w:r>
      <w:r>
        <w:rPr/>
        <w:t xml:space="preserve">Action publique – politique publique mémorielle – visites scolaires – mémoire – histoire – éducation – transmission – Shoah – antisémitisme – Auschwitz Birkenau – musée – mémorial</w:t>
      </w:r>
    </w:p>
    <w:p>
      <w:pPr/>
      <w:r>
        <w:rPr>
          <w:b w:val="1"/>
          <w:bCs w:val="1"/>
        </w:rPr>
        <w:t xml:space="preserve">Résumé de thèse</w:t>
      </w:r>
    </w:p>
    <w:p>
      <w:pPr/>
      <w:r>
        <w:rPr/>
        <w:t xml:space="preserve">Mon travail de thèse encadré par Ygal Fijalkow (INU Champollion - Albi), interroge la réception par les ressortissants d’une politique publique mémorielle associée à la mémoire de la Shoah. Le périmètre d’étude est limité à un instrument d’action pédagogique et incitatif : celui des visites scolaires sur les lieux historiques de la Shoah et plus précisément celui de la visite du musée mémorial d’Auschwitz-Birkenau. Mis à disposition des enseignants et des établissements scolaires depuis 1988, ce dispositif connaît un succès grandissant en France, qui figure parmi les dix premiers pays pour l’envoi de jeunes vers la Pologne. Notre intérêt pour l’étude de ces visites réside dans le fait qu’elles sont porteuses d’attentes qui sont depuis déjà quelque temps mises en cause ou plus sobrement interrogées. Finalement la question se pose de savoir les effets que produisent les visites d’Auschwitz Birkenau sur les élèves français mais aussi et surtout de voir ce qu’il reste des années plus tard.</w:t>
      </w:r>
    </w:p>
    <w:p>
      <w:pPr/>
      <w:r>
        <w:rPr/>
        <w:t xml:space="preserve">La recherche que je mène consiste précisément à interroger les effets différés de cet instrument pédagogique d’action publique.Que reste-il de la visite du camp d’Auschwitz-Birkenau quelques années après ? Cette expérience laisse-t-elle des traces, un souvenir, se transforme-t-elle, constitue-t-elle un poids ou demeure-t-elle sans effets ? Quelles sont les conditions sociales qui favorisent l’ancrage des souvenirs individuels et collectifs de ces visites ?</w:t>
      </w:r>
    </w:p>
    <w:p>
      <w:pPr/>
      <w:r>
        <w:rPr/>
        <w:t xml:space="preserve">Les différentes investigations menées, aussi bien qualitatives que quantitatives, examinent l’incidence d’un instrument d’éducation qui sert le projet politique d’utiliser la mémoire pour rendre la société plus instruite, plus tolérante et plus inclusive.</w:t>
      </w:r>
    </w:p>
    <w:p>
      <w:pPr/>
      <w:hyperlink r:id="rId7" w:history="1">
        <w:r>
          <w:rPr>
            <w:color w:val="#410a8c"/>
            <w:u w:val="single"/>
          </w:rPr>
          <w:t xml:space="preserve">CERTOP</w:t>
        </w:r>
      </w:hyperlink>
    </w:p>
    <w:p>
      <w:pPr/>
      <w:hyperlink r:id="rId8" w:history="1">
        <w:r>
          <w:rPr>
            <w:color w:val="#410a8c"/>
            <w:u w:val="single"/>
          </w:rPr>
          <w:t xml:space="preserve">LinkedIn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L’influence du parcours de vie dans les souvenirs des visites scolaires du camp d’Auschwitz-Birkenau : enquête auprès d’anciens élèves partis en 2012</w:t>
              </w:r>
            </w:hyperlink>
          </w:p>
          <w:p>
            <w:pPr/>
            <w:hyperlink r:id="rId10" w:history="1">
              <w:r>
                <w:rPr>
                  <w:color w:val="#410a8c"/>
                  <w:u w:val="single"/>
                </w:rPr>
                <w:t xml:space="preserve">Marie-Cécile Amat</w:t>
              </w:r>
            </w:hyperlink>
          </w:p>
          <w:p>
            <w:pPr/>
            <w:r>
              <w:rPr>
                <w:i w:val="1"/>
                <w:iCs w:val="1"/>
              </w:rPr>
              <w:t xml:space="preserve">Congrès de l'AFS - Lyon 2023</w:t>
            </w:r>
            <w:r>
              <w:rPr/>
              <w:t xml:space="preserve">, Association Française de Sociologie, Jul 2023, Lyon, France</w:t>
            </w:r>
          </w:p>
          <w:p>
            <w:pPr/>
            <w:r>
              <w:rPr/>
              <w:t xml:space="preserve">Communication dans un congrès</w:t>
            </w:r>
          </w:p>
          <w:p>
            <w:pPr/>
            <w:hyperlink r:id="rId9" w:history="1">
              <w:r>
                <w:rPr>
                  <w:color w:val="#410a8c"/>
                  <w:u w:val="single"/>
                </w:rPr>
                <w:t xml:space="preserve">hal-04590751v1</w:t>
              </w:r>
            </w:hyperlink>
          </w:p>
        </w:tc>
      </w:tr>
      <w:tr>
        <w:trPr/>
        <w:tc>
          <w:tcPr>
            <w:noWrap/>
          </w:tcPr>
          <w:p>
            <w:pPr>
              <w:spacing w:after="200"/>
            </w:pPr>
            <w:hyperlink r:id="rId11" w:history="1">
              <w:r>
                <w:rPr>
                  <w:color w:val="1e198e"/>
                  <w:b w:val="1"/>
                  <w:bCs w:val="1"/>
                  <w:u w:val="single"/>
                </w:rPr>
                <w:t xml:space="preserve">Qui sont les publics-visiteurs du musée-mémorial d’Auschwitz-Birkenau ? : entre préoccupation et ignorance</w:t>
              </w:r>
            </w:hyperlink>
          </w:p>
          <w:p>
            <w:pPr/>
            <w:hyperlink r:id="rId10" w:history="1">
              <w:r>
                <w:rPr>
                  <w:color w:val="#410a8c"/>
                  <w:u w:val="single"/>
                </w:rPr>
                <w:t xml:space="preserve">Marie-Cécile Amat</w:t>
              </w:r>
            </w:hyperlink>
          </w:p>
          <w:p>
            <w:pPr/>
            <w:r>
              <w:rPr>
                <w:i w:val="1"/>
                <w:iCs w:val="1"/>
              </w:rPr>
              <w:t xml:space="preserve">Les publics des musées-mémoriaux. Contribution à l'étude du gouvernement des publics.</w:t>
            </w:r>
            <w:r>
              <w:rPr/>
              <w:t xml:space="preserve">, Institut National Universitaire Champollion, Apr 2023, Albi (81), France</w:t>
            </w:r>
          </w:p>
          <w:p>
            <w:pPr/>
            <w:r>
              <w:rPr/>
              <w:t xml:space="preserve">Communication dans un congrès</w:t>
            </w:r>
          </w:p>
          <w:p>
            <w:pPr/>
            <w:hyperlink r:id="rId11" w:history="1">
              <w:r>
                <w:rPr>
                  <w:color w:val="#410a8c"/>
                  <w:u w:val="single"/>
                </w:rPr>
                <w:t xml:space="preserve">hal-04590773v1</w:t>
              </w:r>
            </w:hyperlink>
          </w:p>
        </w:tc>
      </w:tr>
      <w:tr>
        <w:trPr/>
        <w:tc>
          <w:tcPr>
            <w:noWrap/>
          </w:tcPr>
          <w:p>
            <w:pPr>
              <w:spacing w:after="200"/>
            </w:pPr>
            <w:hyperlink r:id="rId12" w:history="1">
              <w:r>
                <w:rPr>
                  <w:color w:val="1e198e"/>
                  <w:b w:val="1"/>
                  <w:bCs w:val="1"/>
                  <w:u w:val="single"/>
                </w:rPr>
                <w:t xml:space="preserve">Devoir de mémoire et visites de camps : ce que les lycéens retiennent du nazisme.</w:t>
              </w:r>
            </w:hyperlink>
          </w:p>
          <w:p>
            <w:pPr/>
            <w:hyperlink r:id="rId10" w:history="1">
              <w:r>
                <w:rPr>
                  <w:color w:val="#410a8c"/>
                  <w:u w:val="single"/>
                </w:rPr>
                <w:t xml:space="preserve">Marie-Cécile Amat</w:t>
              </w:r>
            </w:hyperlink>
          </w:p>
          <w:p>
            <w:pPr/>
            <w:r>
              <w:rPr>
                <w:i w:val="1"/>
                <w:iCs w:val="1"/>
              </w:rPr>
              <w:t xml:space="preserve">Université pour Tous du Tarn</w:t>
            </w:r>
            <w:r>
              <w:rPr/>
              <w:t xml:space="preserve">, Feb 2023, Albi, France</w:t>
            </w:r>
          </w:p>
          <w:p>
            <w:pPr/>
            <w:r>
              <w:rPr/>
              <w:t xml:space="preserve">Communication dans un congrès</w:t>
            </w:r>
          </w:p>
          <w:p>
            <w:pPr/>
            <w:hyperlink r:id="rId12" w:history="1">
              <w:r>
                <w:rPr>
                  <w:color w:val="#410a8c"/>
                  <w:u w:val="single"/>
                </w:rPr>
                <w:t xml:space="preserve">hal-04590781v1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1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rtop.cnrs.fr/amat-marie-cecile/" TargetMode="External"/><Relationship Id="rId8" Type="http://schemas.openxmlformats.org/officeDocument/2006/relationships/hyperlink" Target="https://www.linkedin.com/in/marie-c%C3%A9cile-amat-1852b21b8/" TargetMode="External"/><Relationship Id="rId9" Type="http://schemas.openxmlformats.org/officeDocument/2006/relationships/hyperlink" Target="https://hal.science/hal-04590751v1" TargetMode="External"/><Relationship Id="rId10" Type="http://schemas.openxmlformats.org/officeDocument/2006/relationships/hyperlink" Target="https://hal.science/search/index/?q=*&amp;authFullName_s=Marie-C&#233;cile Amat" TargetMode="External"/><Relationship Id="rId11" Type="http://schemas.openxmlformats.org/officeDocument/2006/relationships/hyperlink" Target="https://hal.science/hal-04590773v1" TargetMode="External"/><Relationship Id="rId12" Type="http://schemas.openxmlformats.org/officeDocument/2006/relationships/hyperlink" Target="https://hal.science/hal-0459078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Amat</dc:title>
  <dc:description>CV</dc:description>
  <dc:subject/>
  <cp:keywords/>
  <cp:category/>
  <cp:lastModifiedBy/>
  <dcterms:created xsi:type="dcterms:W3CDTF">2026-03-19T10:06:46+01:00</dcterms:created>
  <dcterms:modified xsi:type="dcterms:W3CDTF">2026-03-19T10:06:46+01:00</dcterms:modified>
</cp:coreProperties>
</file>

<file path=docProps/custom.xml><?xml version="1.0" encoding="utf-8"?>
<Properties xmlns="http://schemas.openxmlformats.org/officeDocument/2006/custom-properties" xmlns:vt="http://schemas.openxmlformats.org/officeDocument/2006/docPropsVTypes"/>
</file>