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Cellou </w:t>
      </w:r>
      <w:r>
        <w:rPr>
          <w:color w:val="641e6e"/>
        </w:rPr>
        <w:t xml:space="preserve">Doctorante contractuelle en Sciences de Gestion, avec une mission d'enseignement. Spécialisée en Finance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public attention a catalyst for fossil fuel companies?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2026, N° 182 (3), pp.41-52.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⟨10.54695/bmi.182.0041⟩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hal-05558197v1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197v1" TargetMode="External"/><Relationship Id="rId8" Type="http://schemas.openxmlformats.org/officeDocument/2006/relationships/hyperlink" Target="https://hal.science/search/index/?q=*&amp;authFullName_s=Marie Cellou" TargetMode="External"/><Relationship Id="rId9" Type="http://schemas.openxmlformats.org/officeDocument/2006/relationships/hyperlink" Target="https://dx.doi.org/10.54695/bmi.182.004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Cellou</dc:title>
  <dc:description>CV</dc:description>
  <dc:subject/>
  <cp:keywords/>
  <cp:category/>
  <cp:lastModifiedBy/>
  <dcterms:created xsi:type="dcterms:W3CDTF">2026-04-15T08:35:03+02:00</dcterms:created>
  <dcterms:modified xsi:type="dcterms:W3CDTF">2026-04-15T08:35:03+02:00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