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Cirotteau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L'usager - L'utilisateur des nouvelles mobilités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06, pp.1039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critiques européennes : l'apparition d'une nouvelle forme de souveraineté supranationale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01,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granting and renewal of concessions in the internal market. French approach to Case C-348/22 AGCM v. Comune di Ginosa, April 20th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 Administrative Law - REALaw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administratif des personnes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Administrative Power of Private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 Administrative Law - REALaw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droit de l’Union par le juge administratif français en matière de conservation des données de connexion et de surveillance : la lettre plutôt que l’esprit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50,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administratifs et vie privée des personnes morales. Le remède est-il pire que le mal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42, pp.2208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publique, l’expertise et le juge.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2020/1 (173), 290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⟨10.3917/rfap.173.0005⟩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Agency and the Court: Ex ante Review of Regulations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Comparative Law</w:t>
            </w:r>
            <w:r>
              <w:rPr/>
              <w:t xml:space="preserve">, 2020, 68, pp.332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juges, gardiens de l’expertise dans l’action publique.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73,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hal-04315575v1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T. confl., 28 mars 1955, Effimieff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/>
              <w:t xml:space="preserve">T. Perroud et al. </w:t>
            </w:r>
            <w:r>
              <w:rPr>
                <w:i w:val="1"/>
                <w:iCs w:val="1"/>
              </w:rPr>
              <w:t xml:space="preserve">Grands arrêts politiques de la jurisprudence administrative</w:t>
            </w:r>
            <w:r>
              <w:rPr/>
              <w:t xml:space="preserve">, Éditions Panthéon-Assas,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vraiment hétérodoxe ? Réflexions contemporaines de droit public économique sur la théorie de la personnalité publique dans la thèse d’André Demichel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</w:p>
          <w:p>
            <w:pPr/>
            <w:r>
              <w:rPr/>
              <w:t xml:space="preserve">L. Vanier. </w:t>
            </w:r>
            <w:r>
              <w:rPr>
                <w:i w:val="1"/>
                <w:iCs w:val="1"/>
              </w:rPr>
              <w:t xml:space="preserve">Le droit administratif d’André Demichel</w:t>
            </w:r>
            <w:r>
              <w:rPr/>
              <w:t xml:space="preserve">, La mémoire du droit, pp.209-225,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hal-04315542v1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51188v1" TargetMode="External"/><Relationship Id="rId8" Type="http://schemas.openxmlformats.org/officeDocument/2006/relationships/hyperlink" Target="https://hal.science/search/index/?q=*&amp;authFullName_s=Marie Cirotteau" TargetMode="External"/><Relationship Id="rId9" Type="http://schemas.openxmlformats.org/officeDocument/2006/relationships/hyperlink" Target="https://shs.hal.science/halshs-04482507v1" TargetMode="External"/><Relationship Id="rId10" Type="http://schemas.openxmlformats.org/officeDocument/2006/relationships/hyperlink" Target="https://hal.science/hal-04315551v1" TargetMode="External"/><Relationship Id="rId11" Type="http://schemas.openxmlformats.org/officeDocument/2006/relationships/hyperlink" Target="https://hal.science/hal-04347413v1" TargetMode="External"/><Relationship Id="rId12" Type="http://schemas.openxmlformats.org/officeDocument/2006/relationships/hyperlink" Target="https://hal.science/hal-04315579v1" TargetMode="External"/><Relationship Id="rId13" Type="http://schemas.openxmlformats.org/officeDocument/2006/relationships/hyperlink" Target="https://hal.science/hal-04315556v1" TargetMode="External"/><Relationship Id="rId14" Type="http://schemas.openxmlformats.org/officeDocument/2006/relationships/hyperlink" Target="https://hal.science/hal-04315563v1" TargetMode="External"/><Relationship Id="rId15" Type="http://schemas.openxmlformats.org/officeDocument/2006/relationships/hyperlink" Target="https://hal.science/hal-04693719v1" TargetMode="External"/><Relationship Id="rId16" Type="http://schemas.openxmlformats.org/officeDocument/2006/relationships/hyperlink" Target="https://hal.science/search/index/?q=*&amp;authFullName_s=Thomas Perroud" TargetMode="External"/><Relationship Id="rId17" Type="http://schemas.openxmlformats.org/officeDocument/2006/relationships/hyperlink" Target="https://hal.science/search/index/?q=*&amp;authFullName_s=Bertrand-L&#233;o Combrade" TargetMode="External"/><Relationship Id="rId18" Type="http://schemas.openxmlformats.org/officeDocument/2006/relationships/hyperlink" Target="https://dx.doi.org/10.3917/rfap.173.0005" TargetMode="External"/><Relationship Id="rId19" Type="http://schemas.openxmlformats.org/officeDocument/2006/relationships/hyperlink" Target="https://hal.science/hal-04315568v1" TargetMode="External"/><Relationship Id="rId20" Type="http://schemas.openxmlformats.org/officeDocument/2006/relationships/hyperlink" Target="https://hal.science/hal-04315575v1" TargetMode="External"/><Relationship Id="rId21" Type="http://schemas.openxmlformats.org/officeDocument/2006/relationships/hyperlink" Target="https://hal.science/hal-04315534v1" TargetMode="External"/><Relationship Id="rId22" Type="http://schemas.openxmlformats.org/officeDocument/2006/relationships/hyperlink" Target="https://hal.science/hal-0431554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Cirotteau</dc:title>
  <dc:description>CV</dc:description>
  <dc:subject/>
  <cp:keywords/>
  <cp:category/>
  <cp:lastModifiedBy/>
  <dcterms:created xsi:type="dcterms:W3CDTF">2026-04-06T19:19:37+02:00</dcterms:created>
  <dcterms:modified xsi:type="dcterms:W3CDTF">2026-04-06T19:19:37+02:00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