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De Jonghe </w:t></w:r><w:r><w:rPr><w:color w:val="641e6e"/></w:rPr><w:t xml:space="preserve">Chercheuse indépendante | Archéologie funéraire & Patrimoine méditerranéen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marie-de-jonghe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0000-0002-9753-0790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234075503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Poste actuel</w:t></w:r><w:r><w:rPr/><w:t xml:space="preserve">Assistante de la Directrice Générale – École polytechnique | Chercheuse indépendanteCoordination institutionnelle, gestion de projets académiques et relations internationales à l’École polytechnique. Recherche en archéologie funéraire et patrimoine culturel méditerranéen.</w:t></w:r></w:p><w:p><w:pPr/><w:r><w:rPr><w:b w:val="1"/><w:bCs w:val="1"/></w:rPr><w:t xml:space="preserve">Parcours de recherche</w:t></w:r><w:r><w:rPr/><w:t xml:space="preserve">Je suis titulaire d’un doctorat en archéologie de l’Université Paris 1 Panthéon-Sorbonne (sous la direction de Pierre Rouillard), portant sur l’identité dans les nécropoles phéniciennes de Méditerranée occidentale, à travers l’étude des pratiques funéraires et de la culture matérielle.</w:t></w:r></w:p><w:p><w:pPr/><w:r><w:rPr/><w:t xml:space="preserve">J’ai poursuivi mes recherches en tant que postdoctorante à la Casa de Velázquez (Madrid), où j’ai étudié les marqueurs aristocratiques dans les sociétés phéniciennes et puniques, analysant la façon dont les élites affichaient leur statut à travers l’architecture funéraire et les pratiques rituelles. J’ai également co-coordonné le programme international de recherche AGEMO.</w:t></w:r></w:p><w:p><w:pPr/><w:r><w:rPr><w:b w:val="1"/><w:bCs w:val="1"/></w:rPr><w:t xml:space="preserve">Domaines de recherche</w:t></w:r></w:p><w:p><w:pPr><w:numPr><w:ilvl w:val="0"/><w:numId w:val="2"/></w:numPr></w:pPr><w:r><w:rPr/><w:t xml:space="preserve">Archéologie funéraire – Pratiques rituelles, organisation des nécropoles et identité sociale en Méditerranée antique</w:t></w:r></w:p><w:p><w:pPr><w:numPr><w:ilvl w:val="0"/><w:numId w:val="2"/></w:numPr></w:pPr><w:r><w:rPr/><w:t xml:space="preserve">Études phéniciennes et puniques – Marqueurs aristocratiques, structures de pouvoir et culture matérielle</w:t></w:r></w:p><w:p><w:pPr><w:numPr><w:ilvl w:val="0"/><w:numId w:val="2"/></w:numPr></w:pPr><w:r><w:rPr/><w:t xml:space="preserve">Archéologie du goût – Pratiques alimentaires et expériences culturelles dans les sociétés phéniciennes et puniques</w:t></w:r></w:p><w:p><w:pPr><w:numPr><w:ilvl w:val="0"/><w:numId w:val="2"/></w:numPr></w:pPr><w:r><w:rPr/><w:t xml:space="preserve">Gestion et valorisation du patrimoine – Conservation, documentation et mise en valeur des sites archéologiques</w:t></w:r></w:p><w:p><w:pPr><w:numPr><w:ilvl w:val="0"/><w:numId w:val="2"/></w:numPr></w:pPr><w:r><w:rPr/><w:t xml:space="preserve">Cartographie et bases de données en archéologie – Analyse spatiale, SIG, cartographie numérique et gestion des données de fouille</w:t></w:r></w:p><w:p><w:pPr><w:numPr><w:ilvl w:val="0"/><w:numId w:val="2"/></w:numPr></w:pPr><w:r><w:rPr/><w:t xml:space="preserve">Coordination institutionnelle et administration académique – Gestion de la recherche, planification stratégique et organisation scientifique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Phocide protohistorique : recherches archéologiques et géoarchéologiques sur le tell de Kirrha et dans la plaine d’Itea (Grèce) - Campagne 2019</w:t></w:r></w:hyperlink></w:p><w:p><w:pPr/><w:hyperlink r:id="rId12" w:history="1"><w:r><w:rPr><w:color w:val="#410a8c"/><w:u w:val="single"/></w:rPr><w:t xml:space="preserve">Raphaël Orgeolet</w:t></w:r></w:hyperlink><w:r><w:rPr/><w:t xml:space="preserve">,</w:t></w:r><w:hyperlink r:id="rId13" w:history="1"><w:r><w:rPr><w:color w:val="#410a8c"/><w:u w:val="single"/></w:rPr><w:t xml:space="preserve">Camille Bouffiès</w:t></w:r></w:hyperlink><w:r><w:rPr/><w:t xml:space="preserve">,</w:t></w:r><w:hyperlink r:id="rId14" w:history="1"><w:r><w:rPr><w:color w:val="#410a8c"/><w:u w:val="single"/></w:rPr><w:t xml:space="preserve">Anne-Zahra Chemsseddoha</w:t></w:r></w:hyperlink><w:r><w:rPr/><w:t xml:space="preserve">,</w:t></w:r><w:hyperlink r:id="rId15" w:history="1"><w:r><w:rPr><w:color w:val="#410a8c"/><w:u w:val="single"/></w:rPr><w:t xml:space="preserve">Marie De Jonghe</w:t></w:r></w:hyperlink><w:r><w:rPr/><w:t xml:space="preserve">,</w:t></w:r><w:hyperlink r:id="rId16" w:history="1"><w:r><w:rPr><w:color w:val="#410a8c"/><w:u w:val="single"/></w:rPr><w:t xml:space="preserve">Maria Katsimicha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</w:t></w:r></w:p><w:p><w:pPr/><w:r><w:rPr/><w:t xml:space="preserve">Article dans une revue</w:t></w:r></w:p><w:p><w:pPr/><w:hyperlink r:id="rId11" w:history="1"><w:r><w:rPr><w:color w:val="#410a8c"/><w:u w:val="single"/></w:rPr><w:t xml:space="preserve">hal-03152474v1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Utique. Rapport préliminaire sur les deux premières campagnes de fouilles de la mission franco-tunisienne, 2011 et 2012</w:t></w:r></w:hyperlink></w:p><w:p><w:pPr/><w:hyperlink r:id="rId18" w:history="1"><w:r><w:rPr><w:color w:val="#410a8c"/><w:u w:val="single"/></w:rPr><w:t xml:space="preserve">Jean-Yves Monchambert</w:t></w:r></w:hyperlink><w:r><w:rPr/><w:t xml:space="preserve">,</w:t></w:r><w:hyperlink r:id="rId19" w:history="1"><w:r><w:rPr><w:color w:val="#410a8c"/><w:u w:val="single"/></w:rPr><w:t xml:space="preserve">Imed Ben Jerbania</w:t></w:r></w:hyperlink><w:r><w:rPr/><w:t xml:space="preserve">,</w:t></w:r><w:hyperlink r:id="rId20" w:history="1"><w:r><w:rPr><w:color w:val="#410a8c"/><w:u w:val="single"/></w:rPr><w:t xml:space="preserve">Mehdi Belarbi</w:t></w:r></w:hyperlink><w:r><w:rPr/><w:t xml:space="preserve">,</w:t></w:r><w:hyperlink r:id="rId21" w:history="1"><w:r><w:rPr><w:color w:val="#410a8c"/><w:u w:val="single"/></w:rPr><w:t xml:space="preserve">Luisa Bonadies</w:t></w:r></w:hyperlink><w:r><w:rPr/><w:t xml:space="preserve">,</w:t></w:r><w:hyperlink r:id="rId22" w:history="1"><w:r><w:rPr><w:color w:val="#410a8c"/><w:u w:val="single"/></w:rPr><w:t xml:space="preserve">Héloïse Bricchi-Duhem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2013, </w:t></w:r><w:hyperlink r:id="rId23" w:history="1"><w:r><w:rPr><w:color w:val="#410a8c"/><w:u w:val="single"/></w:rPr><w:t xml:space="preserve">⟨10.4000/cefr.996⟩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hal-01958701v1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Gestionar la muerte, ordenar la necrópolis. Las zonas funerarias como lugar de transición e hito de evolución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La muerte y el más alla entre fenicios y punicos. XI Colloquio internacional del CEFYP</w:t></w:r><w:r><w:rPr/><w:t xml:space="preserve">, Nov 2019, Ibiza, España. pp.317-329</w:t></w:r></w:p><w:p><w:pPr/><w:r><w:rPr/><w:t xml:space="preserve">Communication dans un congrès</w:t></w:r></w:p><w:p><w:pPr/><w:hyperlink r:id="rId24" w:history="1"><w:r><w:rPr><w:color w:val="#410a8c"/><w:u w:val="single"/></w:rPr><w:t xml:space="preserve">hal-02892424v1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funérailles pour Salammbô. Nécropoles et archéologues à Carthage de 1862 à nos jours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Salammbô, un roman culte. Une exposition événement, Musée des Beaux-Arts de Rouen, Université́ de Rouen-Normandie</w:t></w:r><w:r><w:rPr/><w:t xml:space="preserve">, Jun 2021, Rouen, France</w:t></w:r></w:p><w:p><w:pPr/><w:r><w:rPr/><w:t xml:space="preserve">Communication dans un congrès</w:t></w:r></w:p><w:p><w:pPr/><w:hyperlink r:id="rId25" w:history="1"><w:r><w:rPr><w:color w:val="#410a8c"/><w:u w:val="single"/></w:rPr><w:t xml:space="preserve">hal-03522932v1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nécropoles phéniciennes de Méditerranée occidentale : questions d’identité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Les Phéniciens, les Puniques et les autres. Échanges et identités entre le monde phénico-punique et les différents peuples de l’Orient ancien et du pourtour méditerranéen</w:t></w:r><w:r><w:rPr/><w:t xml:space="preserve">, May 2016, Paris, France. pp.199-222</w:t></w:r></w:p><w:p><w:pPr/><w:r><w:rPr/><w:t xml:space="preserve">Communication dans un congrès</w:t></w:r></w:p><w:p><w:pPr/><w:hyperlink r:id="rId26" w:history="1"><w:r><w:rPr><w:color w:val="#410a8c"/><w:u w:val="single"/></w:rPr><w:t xml:space="preserve">hal-02446099v1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propósito de la organización en las necrópolis fenicias de Península Ibérica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Arquitecturas funerarias y memoria : la gestión de las necrópolis en Europa occidental (ss. X-III a.C.)</w:t></w:r><w:r><w:rPr/><w:t xml:space="preserve">, Apr 2014, Madrid, España</w:t></w:r></w:p><w:p><w:pPr/><w:r><w:rPr/><w:t xml:space="preserve">Communication dans un congrès</w:t></w:r></w:p><w:p><w:pPr/><w:hyperlink r:id="rId27" w:history="1"><w:r><w:rPr><w:color w:val="#410a8c"/><w:u w:val="single"/></w:rPr><w:t xml:space="preserve">hal-01958790v1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Phoenician Architecture and Funeral Customs in North Africa. A Comparison of Utica and Carthage</w:t></w:r></w:hyperlink></w:p><w:p><w:pPr/><w:hyperlink r:id="rId15" w:history="1"><w:r><w:rPr><w:color w:val="#410a8c"/><w:u w:val="single"/></w:rPr><w:t xml:space="preserve">Marie De Jonghe</w:t></w:r></w:hyperlink></w:p><w:p><w:pPr/><w:r><w:rPr><w:i w:val="1"/><w:iCs w:val="1"/></w:rPr><w:t xml:space="preserve">Karthago Dialoge. Karthago und der punische Mittelmeerraum - Kulturkontakte und Kulturtransfers im 1. Jahrtausend vor Christus</w:t></w:r><w:r><w:rPr/><w:t xml:space="preserve">, Nov 2013, Tübingen, Germany. pp.101‑118</w:t></w:r></w:p><w:p><w:pPr/><w:r><w:rPr/><w:t xml:space="preserve">Communication dans un congrès</w:t></w:r></w:p><w:p><w:pPr/><w:hyperlink r:id="rId28" w:history="1"><w:r><w:rPr><w:color w:val="#410a8c"/><w:u w:val="single"/></w:rPr><w:t xml:space="preserve">hal-01958734v1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À propos d’un cas de procubitus du VIIe s. av. n. è. dans la nécropole phénicienne d’Utique (Tunisie)</w:t></w:r></w:hyperlink></w:p><w:p><w:pPr/><w:hyperlink r:id="rId15" w:history="1"><w:r><w:rPr><w:color w:val="#410a8c"/><w:u w:val="single"/></w:rPr><w:t xml:space="preserve">Marie De Jonghe</w:t></w:r></w:hyperlink><w:r><w:rPr/><w:t xml:space="preserve">,</w:t></w:r><w:hyperlink r:id="rId30" w:history="1"><w:r><w:rPr><w:color w:val="#410a8c"/><w:u w:val="single"/></w:rPr><w:t xml:space="preserve">Solenn de Larminat</w:t></w:r></w:hyperlink></w:p><w:p><w:pPr/><w:r><w:rPr><w:i w:val="1"/><w:iCs w:val="1"/></w:rPr><w:t xml:space="preserve">Archeologia e antropologia della morte : IIIe incontro di studi di archeologia e antropologia a confronto</w:t></w:r><w:r><w:rPr/><w:t xml:space="preserve">, May 2015, Rome, Italie</w:t></w:r></w:p><w:p><w:pPr/><w:r><w:rPr/><w:t xml:space="preserve">Poster de conférence</w:t></w:r></w:p><w:p><w:pPr/><w:hyperlink r:id="rId29" w:history="1"><w:r><w:rPr><w:color w:val="#410a8c"/><w:u w:val="single"/></w:rPr><w:t xml:space="preserve">hal-03514884v1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Comment écrit-on une histoire des goûts dans les sociétés phéniciennes et puniques ?</w:t></w:r></w:hyperlink></w:p><w:p><w:pPr/><w:hyperlink r:id="rId32" w:history="1"><w:r><w:rPr><w:color w:val="#410a8c"/><w:u w:val="single"/></w:rPr><w:t xml:space="preserve">Bruno D’andrea</w:t></w:r></w:hyperlink><w:r><w:rPr/><w:t xml:space="preserve">,</w:t></w:r><w:hyperlink r:id="rId15" w:history="1"><w:r><w:rPr><w:color w:val="#410a8c"/><w:u w:val="single"/></w:rPr><w:t xml:space="preserve">Marie De Jonghe</w:t></w:r></w:hyperlink><w:r><w:rPr/><w:t xml:space="preserve">,</w:t></w:r><w:hyperlink r:id="rId33" w:history="1"><w:r><w:rPr><w:color w:val="#410a8c"/><w:u w:val="single"/></w:rPr><w:t xml:space="preserve">Mohamed Tahar</w:t></w:r></w:hyperlink></w:p><w:p><w:pPr/><w:r><w:rPr><w:i w:val="1"/><w:iCs w:val="1"/></w:rPr><w:t xml:space="preserve">Au prisme des goûts. Sociétés phéniciennes et puniques</w:t></w:r><w:r><w:rPr/><w:t xml:space="preserve">, Collection de la Casa de Velázquez (203), Casa de Velázquez, pp.1-6, 2025, </w:t></w:r><w:hyperlink r:id="rId34" w:history="1"><w:r><w:rPr><w:color w:val="#410a8c"/><w:u w:val="single"/></w:rPr><w:t xml:space="preserve">⟨10.4000/14a7m⟩</w:t></w:r></w:hyperlink></w:p><w:p><w:pPr/><w:r><w:rPr/><w:t xml:space="preserve">Chapitre d'ouvrage</w:t></w:r></w:p><w:p><w:pPr/><w:hyperlink r:id="rId31" w:history="1"><w:r><w:rPr><w:color w:val="#410a8c"/><w:u w:val="single"/></w:rPr><w:t xml:space="preserve">hal-05156110v1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Perdus dans les sables. Note sur le dépôt de sable dans les contextes funéraires phéniciens de Tunisie</w:t></w:r></w:hyperlink></w:p><w:p><w:pPr/><w:hyperlink r:id="rId15" w:history="1"><w:r><w:rPr><w:color w:val="#410a8c"/><w:u w:val="single"/></w:rPr><w:t xml:space="preserve">Marie De Jonghe</w:t></w:r></w:hyperlink></w:p><w:p><w:pPr/><w:r><w:rPr/><w:t xml:space="preserve">Raimon Graells i Fabregat, Jesús Bermejo Tirado, Francisco B. Gomes. </w:t></w:r><w:r><w:rPr><w:i w:val="1"/><w:iCs w:val="1"/></w:rPr><w:t xml:space="preserve">Thauma. Festschrift para Dirce Marzoli</w:t></w:r><w:r><w:rPr/><w:t xml:space="preserve">, 2023, 978-84-1302-231-4</w:t></w:r></w:p><w:p><w:pPr/><w:r><w:rPr/><w:t xml:space="preserve">Chapitre d'ouvrage</w:t></w:r></w:p><w:p><w:pPr/><w:hyperlink r:id="rId35" w:history="1"><w:r><w:rPr><w:color w:val="#410a8c"/><w:u w:val="single"/></w:rPr><w:t xml:space="preserve">hal-04972006v1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propos d’un cas de procubitus du VIIe s. av. n. è. dans la nécropole phénicienne d’Utique</w:t></w:r></w:hyperlink></w:p><w:p><w:pPr/><w:hyperlink r:id="rId15" w:history="1"><w:r><w:rPr><w:color w:val="#410a8c"/><w:u w:val="single"/></w:rPr><w:t xml:space="preserve">Marie De Jonghe</w:t></w:r></w:hyperlink><w:r><w:rPr/><w:t xml:space="preserve">,</w:t></w:r><w:hyperlink r:id="rId30" w:history="1"><w:r><w:rPr><w:color w:val="#410a8c"/><w:u w:val="single"/></w:rPr><w:t xml:space="preserve">Solenn de Larminat</w:t></w:r></w:hyperlink></w:p><w:p><w:pPr/><w:r><w:rPr/><w:t xml:space="preserve">Valentino Nizzo. </w:t></w:r><w:r><w:rPr><w:i w:val="1"/><w:iCs w:val="1"/></w:rPr><w:t xml:space="preserve">Archeologia e antropologia della morte. 1. La regola dell’exxezione [Atti del III Incontro Internazionale di Studi di Antropologia e Archeologia a confronto [Roma, Ecole francaise de Rome - Stadio di Domiziano, 20-22 Maggio 2015]</w:t></w:r><w:r><w:rPr/><w:t xml:space="preserve">, Editorial Service System, pp.487-502, 2018, 978-88-8444-179-9</w:t></w:r></w:p><w:p><w:pPr/><w:r><w:rPr/><w:t xml:space="preserve">Chapitre d'ouvrage</w:t></w:r></w:p><w:p><w:pPr/><w:hyperlink r:id="rId36" w:history="1"><w:r><w:rPr><w:color w:val="#410a8c"/><w:u w:val="single"/></w:rPr><w:t xml:space="preserve">hal-02134811v1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3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2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-jonghe" TargetMode="External"/><Relationship Id="rId9" Type="http://schemas.openxmlformats.org/officeDocument/2006/relationships/hyperlink" Target="https://orcid.org/0000-0002-9753-0790" TargetMode="External"/><Relationship Id="rId10" Type="http://schemas.openxmlformats.org/officeDocument/2006/relationships/hyperlink" Target="https://www.idref.fr/234075503" TargetMode="External"/><Relationship Id="rId11" Type="http://schemas.openxmlformats.org/officeDocument/2006/relationships/hyperlink" Target="https://hal.science/hal-03152474v1" TargetMode="External"/><Relationship Id="rId12" Type="http://schemas.openxmlformats.org/officeDocument/2006/relationships/hyperlink" Target="https://hal.science/search/index/?q=*&amp;authFullName_s=Rapha&#235;l Orgeolet" TargetMode="External"/><Relationship Id="rId13" Type="http://schemas.openxmlformats.org/officeDocument/2006/relationships/hyperlink" Target="https://hal.science/search/index/?q=*&amp;authFullName_s=Camille Bouffi&#232;s" TargetMode="External"/><Relationship Id="rId14" Type="http://schemas.openxmlformats.org/officeDocument/2006/relationships/hyperlink" Target="https://hal.science/search/index/?q=*&amp;authFullName_s=Anne-Zahra Chemsseddoha" TargetMode="External"/><Relationship Id="rId15" Type="http://schemas.openxmlformats.org/officeDocument/2006/relationships/hyperlink" Target="https://hal.science/search/index/?q=*&amp;authFullName_s=Marie De Jonghe" TargetMode="External"/><Relationship Id="rId16" Type="http://schemas.openxmlformats.org/officeDocument/2006/relationships/hyperlink" Target="https://hal.science/search/index/?q=*&amp;authFullName_s=Maria Katsimicha" TargetMode="External"/><Relationship Id="rId17" Type="http://schemas.openxmlformats.org/officeDocument/2006/relationships/hyperlink" Target="https://hal.science/hal-01958701v1" TargetMode="External"/><Relationship Id="rId18" Type="http://schemas.openxmlformats.org/officeDocument/2006/relationships/hyperlink" Target="https://hal.science/search/index/?q=*&amp;authFullName_s=Jean-Yves Monchambert" TargetMode="External"/><Relationship Id="rId19" Type="http://schemas.openxmlformats.org/officeDocument/2006/relationships/hyperlink" Target="https://hal.science/search/index/?q=*&amp;authFullName_s=Imed Ben Jerbania" TargetMode="External"/><Relationship Id="rId20" Type="http://schemas.openxmlformats.org/officeDocument/2006/relationships/hyperlink" Target="https://hal.science/search/index/?q=*&amp;authFullName_s=Mehdi Belarbi" TargetMode="External"/><Relationship Id="rId21" Type="http://schemas.openxmlformats.org/officeDocument/2006/relationships/hyperlink" Target="https://hal.science/search/index/?q=*&amp;authFullName_s=Luisa Bonadies" TargetMode="External"/><Relationship Id="rId22" Type="http://schemas.openxmlformats.org/officeDocument/2006/relationships/hyperlink" Target="https://hal.science/search/index/?q=*&amp;authFullName_s=H&#233;lo&#239;se Bricchi-Duhem" TargetMode="External"/><Relationship Id="rId23" Type="http://schemas.openxmlformats.org/officeDocument/2006/relationships/hyperlink" Target="https://dx.doi.org/10.4000/cefr.996" TargetMode="External"/><Relationship Id="rId24" Type="http://schemas.openxmlformats.org/officeDocument/2006/relationships/hyperlink" Target="https://hal.science/hal-02892424v1" TargetMode="External"/><Relationship Id="rId25" Type="http://schemas.openxmlformats.org/officeDocument/2006/relationships/hyperlink" Target="https://hal.science/hal-03522932v1" TargetMode="External"/><Relationship Id="rId26" Type="http://schemas.openxmlformats.org/officeDocument/2006/relationships/hyperlink" Target="https://hal.science/hal-02446099v1" TargetMode="External"/><Relationship Id="rId27" Type="http://schemas.openxmlformats.org/officeDocument/2006/relationships/hyperlink" Target="https://hal.science/hal-01958790v1" TargetMode="External"/><Relationship Id="rId28" Type="http://schemas.openxmlformats.org/officeDocument/2006/relationships/hyperlink" Target="https://hal.science/hal-01958734v1" TargetMode="External"/><Relationship Id="rId29" Type="http://schemas.openxmlformats.org/officeDocument/2006/relationships/hyperlink" Target="https://hal.science/hal-03514884v1" TargetMode="External"/><Relationship Id="rId30" Type="http://schemas.openxmlformats.org/officeDocument/2006/relationships/hyperlink" Target="https://hal.science/search/index/?q=*&amp;authFullName_s=Solenn de Larminat" TargetMode="External"/><Relationship Id="rId31" Type="http://schemas.openxmlformats.org/officeDocument/2006/relationships/hyperlink" Target="https://hal.science/hal-05156110v1" TargetMode="External"/><Relationship Id="rId32" Type="http://schemas.openxmlformats.org/officeDocument/2006/relationships/hyperlink" Target="https://hal.science/search/index/?q=*&amp;authFullName_s=Bruno D&#8217;andrea" TargetMode="External"/><Relationship Id="rId33" Type="http://schemas.openxmlformats.org/officeDocument/2006/relationships/hyperlink" Target="https://hal.science/search/index/?q=*&amp;authFullName_s=Mohamed Tahar" TargetMode="External"/><Relationship Id="rId34" Type="http://schemas.openxmlformats.org/officeDocument/2006/relationships/hyperlink" Target="https://dx.doi.org/10.4000/14a7m" TargetMode="External"/><Relationship Id="rId35" Type="http://schemas.openxmlformats.org/officeDocument/2006/relationships/hyperlink" Target="https://hal.science/hal-04972006v1" TargetMode="External"/><Relationship Id="rId36" Type="http://schemas.openxmlformats.org/officeDocument/2006/relationships/hyperlink" Target="https://hal.science/hal-021348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 Jonghe</dc:title>
  <dc:description>CV</dc:description>
  <dc:subject/>
  <cp:keywords/>
  <cp:category/>
  <cp:lastModifiedBy/>
  <dcterms:created xsi:type="dcterms:W3CDTF">2026-04-05T03:16:39+02:00</dcterms:created>
  <dcterms:modified xsi:type="dcterms:W3CDTF">2026-04-05T03:16:39+02:00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