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Farhat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marie-farhat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0009-0006-0837-4228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of Adolescents in Diverse Family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Scientific and Practical Conference for young educational researchers, "Family. Child. Education : New Facets of the ‘Classical Triangle’</w:t>
            </w:r>
            <w:r>
              <w:rPr/>
              <w:t xml:space="preserve">, Moscow State University of Psychology &amp; Education in collaboration with the Russian Educational Research Association, the Federal Educational Methodological Association in Higher, Oct 2024, Moscow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L’adolescent, son environnement familial et sa scolarisation dans le Liban postmoderne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Farhat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hal-04887797v1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5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arhat" TargetMode="External"/><Relationship Id="rId8" Type="http://schemas.openxmlformats.org/officeDocument/2006/relationships/hyperlink" Target="https://orcid.org/0009-0006-0837-4228" TargetMode="External"/><Relationship Id="rId9" Type="http://schemas.openxmlformats.org/officeDocument/2006/relationships/hyperlink" Target="https://hal.science/hal-04992754v1" TargetMode="External"/><Relationship Id="rId10" Type="http://schemas.openxmlformats.org/officeDocument/2006/relationships/hyperlink" Target="https://hal.science/search/index/?q=*&amp;authFullName_s=Marie Farhat" TargetMode="External"/><Relationship Id="rId11" Type="http://schemas.openxmlformats.org/officeDocument/2006/relationships/hyperlink" Target="https://uco.hal.science/hal-0488779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Farhat</dc:title>
  <dc:description>CV</dc:description>
  <dc:subject/>
  <cp:keywords/>
  <cp:category/>
  <cp:lastModifiedBy/>
  <dcterms:created xsi:type="dcterms:W3CDTF">2026-03-13T17:46:21+01:00</dcterms:created>
  <dcterms:modified xsi:type="dcterms:W3CDTF">2026-03-13T17:46:21+01:00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