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marie-françoise valax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carrière s'est déroulée dans deux établissements de l'Université de Toulouse. Dans un premier temps à l'université Jean Jaurès. Dans un second temps à l'Institut National Universitaire Champollion d'Albi que j'ai intégré dès sa création en 2002. Mes recherches concernent les aspects cognitifs de gestion temporelle de l’action quotidienne. Cette thématique qui s’alimente de questions et de modèles issus de différentes disciplines est abordée en référence aux exigences du temps qui pèsent sur les processus cognitifs mis en œuvre dans la planification de l’action future et la mémoire de l’action planifiée. Une collaboration de dix ans avec des automaticiens m'a permis notamment de contribuer au développement d'un prototype d'aide à l'ordonnancement dans gestion de production (MARGE).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Daylight Saving Time on Punctuality for Medical Appointments</w:t>
              </w:r>
            </w:hyperlink>
          </w:p>
          <w:p>
            <w:pPr/>
            <w:hyperlink r:id="rId8" w:history="1">
              <w:r>
                <w:rPr>
                  <w:color w:val="#410a8c"/>
                  <w:u w:val="single"/>
                </w:rPr>
                <w:t xml:space="preserve">Marie-Françoise Valax</w:t>
              </w:r>
            </w:hyperlink>
            <w:r>
              <w:rPr/>
              <w:t xml:space="preserve">,</w:t>
            </w:r>
            <w:hyperlink r:id="rId9" w:history="1">
              <w:r>
                <w:rPr>
                  <w:color w:val="#410a8c"/>
                  <w:u w:val="single"/>
                </w:rPr>
                <w:t xml:space="preserve">Anne-Claire Rattat</w:t>
              </w:r>
            </w:hyperlink>
            <w:r>
              <w:rPr/>
              <w:t xml:space="preserve">,</w:t>
            </w:r>
            <w:hyperlink r:id="rId10" w:history="1">
              <w:r>
                <w:rPr>
                  <w:color w:val="#410a8c"/>
                  <w:u w:val="single"/>
                </w:rPr>
                <w:t xml:space="preserve">Bruno Baracat</w:t>
              </w:r>
            </w:hyperlink>
            <w:r>
              <w:rPr/>
              <w:t xml:space="preserve">,</w:t>
            </w:r>
            <w:hyperlink r:id="rId11" w:history="1">
              <w:r>
                <w:rPr>
                  <w:color w:val="#410a8c"/>
                  <w:u w:val="single"/>
                </w:rPr>
                <w:t xml:space="preserve">Julien Cegarra</w:t>
              </w:r>
            </w:hyperlink>
          </w:p>
          <w:p>
            <w:pPr/>
            <w:r>
              <w:rPr>
                <w:i w:val="1"/>
                <w:iCs w:val="1"/>
              </w:rPr>
              <w:t xml:space="preserve">Applied Cognitive Psychology</w:t>
            </w:r>
            <w:r>
              <w:rPr/>
              <w:t xml:space="preserve">, 2016, 30 (6), pp.911-916. </w:t>
            </w:r>
            <w:hyperlink r:id="rId12" w:history="1">
              <w:r>
                <w:rPr>
                  <w:color w:val="#410a8c"/>
                  <w:u w:val="single"/>
                </w:rPr>
                <w:t xml:space="preserve">⟨10.1002/acp.3278⟩</w:t>
              </w:r>
            </w:hyperlink>
          </w:p>
          <w:p>
            <w:pPr/>
            <w:r>
              <w:rPr/>
              <w:t xml:space="preserve">Article dans une revue</w:t>
            </w:r>
          </w:p>
          <w:p>
            <w:pPr/>
            <w:hyperlink r:id="rId13" w:history="1">
              <w:r>
                <w:rPr>
                  <w:color w:val="#410a8c"/>
                  <w:u w:val="single"/>
                </w:rPr>
                <w:t xml:space="preserve">istex</w:t>
              </w:r>
            </w:hyperlink>
          </w:p>
          <w:p>
            <w:pPr/>
            <w:hyperlink r:id="rId7" w:history="1">
              <w:r>
                <w:rPr>
                  <w:color w:val="#410a8c"/>
                  <w:u w:val="single"/>
                </w:rPr>
                <w:t xml:space="preserve">hal-02430517v1</w:t>
              </w:r>
            </w:hyperlink>
          </w:p>
        </w:tc>
      </w:tr>
      <w:tr>
        <w:trPr/>
        <w:tc>
          <w:tcPr>
            <w:noWrap/>
          </w:tcPr>
          <w:p>
            <w:pPr>
              <w:spacing w:after="200"/>
            </w:pPr>
            <w:hyperlink r:id="rId14" w:history="1">
              <w:r>
                <w:rPr>
                  <w:color w:val="1e198e"/>
                  <w:b w:val="1"/>
                  <w:bCs w:val="1"/>
                  <w:u w:val="single"/>
                </w:rPr>
                <w:t xml:space="preserve">Temporal structure and flexibility in distance work and learning</w:t>
              </w:r>
            </w:hyperlink>
          </w:p>
          <w:p>
            <w:pPr/>
            <w:hyperlink r:id="rId15" w:history="1">
              <w:r>
                <w:rPr>
                  <w:color w:val="#410a8c"/>
                  <w:u w:val="single"/>
                </w:rPr>
                <w:t xml:space="preserve">Ophélie Carreras</w:t>
              </w:r>
            </w:hyperlink>
            <w:r>
              <w:rPr/>
              <w:t xml:space="preserve">,</w:t>
            </w:r>
            <w:hyperlink r:id="rId8" w:history="1">
              <w:r>
                <w:rPr>
                  <w:color w:val="#410a8c"/>
                  <w:u w:val="single"/>
                </w:rPr>
                <w:t xml:space="preserve">Marie-Françoise Valax</w:t>
              </w:r>
            </w:hyperlink>
          </w:p>
          <w:p>
            <w:pPr/>
            <w:r>
              <w:rPr>
                <w:i w:val="1"/>
                <w:iCs w:val="1"/>
              </w:rPr>
              <w:t xml:space="preserve">Elc Research Paper Series</w:t>
            </w:r>
            <w:r>
              <w:rPr/>
              <w:t xml:space="preserve">, 2010</w:t>
            </w:r>
          </w:p>
          <w:p>
            <w:pPr/>
            <w:r>
              <w:rPr/>
              <w:t xml:space="preserve">Article dans une revue</w:t>
            </w:r>
          </w:p>
          <w:p>
            <w:pPr/>
            <w:hyperlink r:id="rId14" w:history="1">
              <w:r>
                <w:rPr>
                  <w:color w:val="#410a8c"/>
                  <w:u w:val="single"/>
                </w:rPr>
                <w:t xml:space="preserve">hal-01628387v1</w:t>
              </w:r>
            </w:hyperlink>
          </w:p>
        </w:tc>
      </w:tr>
      <w:tr>
        <w:trPr/>
        <w:tc>
          <w:tcPr>
            <w:noWrap/>
          </w:tcPr>
          <w:p>
            <w:pPr>
              <w:spacing w:after="200"/>
            </w:pPr>
            <w:hyperlink r:id="rId16" w:history="1">
              <w:r>
                <w:rPr>
                  <w:color w:val="1e198e"/>
                  <w:b w:val="1"/>
                  <w:bCs w:val="1"/>
                  <w:u w:val="single"/>
                </w:rPr>
                <w:t xml:space="preserve">Knowing Which Day of the Week it is: Temporal Structure and Dynamics of Memory</w:t>
              </w:r>
            </w:hyperlink>
          </w:p>
          <w:p>
            <w:pPr/>
            <w:hyperlink r:id="rId15" w:history="1">
              <w:r>
                <w:rPr>
                  <w:color w:val="#410a8c"/>
                  <w:u w:val="single"/>
                </w:rPr>
                <w:t xml:space="preserve">Ophélie Carreras</w:t>
              </w:r>
            </w:hyperlink>
            <w:r>
              <w:rPr/>
              <w:t xml:space="preserve">,</w:t>
            </w:r>
            <w:hyperlink r:id="rId17" w:history="1">
              <w:r>
                <w:rPr>
                  <w:color w:val="#410a8c"/>
                  <w:u w:val="single"/>
                </w:rPr>
                <w:t xml:space="preserve">Céline Lemercier</w:t>
              </w:r>
            </w:hyperlink>
            <w:r>
              <w:rPr/>
              <w:t xml:space="preserve">,</w:t>
            </w:r>
            <w:hyperlink r:id="rId8" w:history="1">
              <w:r>
                <w:rPr>
                  <w:color w:val="#410a8c"/>
                  <w:u w:val="single"/>
                </w:rPr>
                <w:t xml:space="preserve">Marie-Françoise Valax</w:t>
              </w:r>
            </w:hyperlink>
          </w:p>
          <w:p>
            <w:pPr/>
            <w:r>
              <w:rPr>
                <w:i w:val="1"/>
                <w:iCs w:val="1"/>
              </w:rPr>
              <w:t xml:space="preserve">Psychological Reports</w:t>
            </w:r>
            <w:r>
              <w:rPr/>
              <w:t xml:space="preserve">, 2008, 102 (3), pp.893 - 902. </w:t>
            </w:r>
            <w:hyperlink r:id="rId18" w:history="1">
              <w:r>
                <w:rPr>
                  <w:color w:val="#410a8c"/>
                  <w:u w:val="single"/>
                </w:rPr>
                <w:t xml:space="preserve">⟨10.2466/pr0.102.3.893-902⟩</w:t>
              </w:r>
            </w:hyperlink>
          </w:p>
          <w:p>
            <w:pPr/>
            <w:r>
              <w:rPr/>
              <w:t xml:space="preserve">Article dans une revue</w:t>
            </w:r>
          </w:p>
          <w:p>
            <w:pPr/>
            <w:hyperlink r:id="rId16" w:history="1">
              <w:r>
                <w:rPr>
                  <w:color w:val="#410a8c"/>
                  <w:u w:val="single"/>
                </w:rPr>
                <w:t xml:space="preserve">hal-01628380v1</w:t>
              </w:r>
            </w:hyperlink>
          </w:p>
        </w:tc>
      </w:tr>
      <w:tr>
        <w:trPr/>
        <w:tc>
          <w:tcPr>
            <w:noWrap/>
          </w:tcPr>
          <w:p>
            <w:pPr>
              <w:spacing w:after="200"/>
            </w:pPr>
            <w:hyperlink r:id="rId19" w:history="1">
              <w:r>
                <w:rPr>
                  <w:color w:val="1e198e"/>
                  <w:b w:val="1"/>
                  <w:bCs w:val="1"/>
                  <w:u w:val="single"/>
                </w:rPr>
                <w:t xml:space="preserve">Ajustement temporel à la dynamique des situations</w:t>
              </w:r>
            </w:hyperlink>
          </w:p>
          <w:p>
            <w:pPr/>
            <w:hyperlink r:id="rId15" w:history="1">
              <w:r>
                <w:rPr>
                  <w:color w:val="#410a8c"/>
                  <w:u w:val="single"/>
                </w:rPr>
                <w:t xml:space="preserve">Ophélie Carreras</w:t>
              </w:r>
            </w:hyperlink>
            <w:r>
              <w:rPr/>
              <w:t xml:space="preserve">,</w:t>
            </w:r>
            <w:hyperlink r:id="rId20" w:history="1">
              <w:r>
                <w:rPr>
                  <w:color w:val="#410a8c"/>
                  <w:u w:val="single"/>
                </w:rPr>
                <w:t xml:space="preserve">Jean-Marie Cellier</w:t>
              </w:r>
            </w:hyperlink>
            <w:r>
              <w:rPr/>
              <w:t xml:space="preserve">,</w:t>
            </w:r>
            <w:hyperlink r:id="rId8" w:history="1">
              <w:r>
                <w:rPr>
                  <w:color w:val="#410a8c"/>
                  <w:u w:val="single"/>
                </w:rPr>
                <w:t xml:space="preserve">Marie-Françoise Valax</w:t>
              </w:r>
            </w:hyperlink>
            <w:r>
              <w:rPr/>
              <w:t xml:space="preserve">,</w:t>
            </w:r>
            <w:hyperlink r:id="rId21"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9" w:history="1">
              <w:r>
                <w:rPr>
                  <w:color w:val="#410a8c"/>
                  <w:u w:val="single"/>
                </w:rPr>
                <w:t xml:space="preserve">hal-01806633v1</w:t>
              </w:r>
            </w:hyperlink>
          </w:p>
        </w:tc>
      </w:tr>
      <w:tr>
        <w:trPr/>
        <w:tc>
          <w:tcPr>
            <w:noWrap/>
          </w:tcPr>
          <w:p>
            <w:pPr>
              <w:spacing w:after="200"/>
            </w:pPr>
            <w:hyperlink r:id="rId22" w:history="1">
              <w:r>
                <w:rPr>
                  <w:color w:val="1e198e"/>
                  <w:b w:val="1"/>
                  <w:bCs w:val="1"/>
                  <w:u w:val="single"/>
                </w:rPr>
                <w:t xml:space="preserve">Réduction de la complexité temporelle dans le contrôle d'un micro-monde dynamique</w:t>
              </w:r>
            </w:hyperlink>
          </w:p>
          <w:p>
            <w:pPr/>
            <w:hyperlink r:id="rId15" w:history="1">
              <w:r>
                <w:rPr>
                  <w:color w:val="#410a8c"/>
                  <w:u w:val="single"/>
                </w:rPr>
                <w:t xml:space="preserve">Ophélie Carreras</w:t>
              </w:r>
            </w:hyperlink>
            <w:r>
              <w:rPr/>
              <w:t xml:space="preserve">,</w:t>
            </w:r>
            <w:hyperlink r:id="rId8" w:history="1">
              <w:r>
                <w:rPr>
                  <w:color w:val="#410a8c"/>
                  <w:u w:val="single"/>
                </w:rPr>
                <w:t xml:space="preserve">Marie-Françoise Valax</w:t>
              </w:r>
            </w:hyperlink>
            <w:r>
              <w:rPr/>
              <w:t xml:space="preserve">,</w:t>
            </w:r>
            <w:hyperlink r:id="rId20" w:history="1">
              <w:r>
                <w:rPr>
                  <w:color w:val="#410a8c"/>
                  <w:u w:val="single"/>
                </w:rPr>
                <w:t xml:space="preserve">Jean-Marie Cellier</w:t>
              </w:r>
            </w:hyperlink>
          </w:p>
          <w:p>
            <w:pPr/>
            <w:r>
              <w:rPr>
                <w:i w:val="1"/>
                <w:iCs w:val="1"/>
              </w:rPr>
              <w:t xml:space="preserve">Le travail humain</w:t>
            </w:r>
            <w:r>
              <w:rPr/>
              <w:t xml:space="preserve">, 1999, 62 (4), pp.327-346</w:t>
            </w:r>
          </w:p>
          <w:p>
            <w:pPr/>
            <w:r>
              <w:rPr/>
              <w:t xml:space="preserve">Article dans une revue</w:t>
            </w:r>
          </w:p>
          <w:p>
            <w:pPr/>
            <w:hyperlink r:id="rId22" w:history="1">
              <w:r>
                <w:rPr>
                  <w:color w:val="#410a8c"/>
                  <w:u w:val="single"/>
                </w:rPr>
                <w:t xml:space="preserve">hal-02479854v1</w:t>
              </w:r>
            </w:hyperlink>
          </w:p>
        </w:tc>
      </w:tr>
      <w:tr>
        <w:trPr/>
        <w:tc>
          <w:tcPr>
            <w:noWrap/>
          </w:tcPr>
          <w:p>
            <w:pPr>
              <w:spacing w:after="200"/>
            </w:pPr>
            <w:hyperlink r:id="rId23" w:history="1">
              <w:r>
                <w:rPr>
                  <w:color w:val="1e198e"/>
                  <w:b w:val="1"/>
                  <w:bCs w:val="1"/>
                  <w:u w:val="single"/>
                </w:rPr>
                <w:t xml:space="preserve">Technique de recueil de données pour l'étude de la position des tâches quotidiennes</w:t>
              </w:r>
            </w:hyperlink>
          </w:p>
          <w:p>
            <w:pPr/>
            <w:hyperlink r:id="rId8" w:history="1">
              <w:r>
                <w:rPr>
                  <w:color w:val="#410a8c"/>
                  <w:u w:val="single"/>
                </w:rPr>
                <w:t xml:space="preserve">Marie-Françoise Valax</w:t>
              </w:r>
            </w:hyperlink>
          </w:p>
          <w:p>
            <w:pPr/>
            <w:r>
              <w:rPr>
                <w:i w:val="1"/>
                <w:iCs w:val="1"/>
              </w:rPr>
              <w:t xml:space="preserve">Le travail humain</w:t>
            </w:r>
            <w:r>
              <w:rPr/>
              <w:t xml:space="preserve">, 1998, 61 (2), pp.187-199</w:t>
            </w:r>
          </w:p>
          <w:p>
            <w:pPr/>
            <w:r>
              <w:rPr/>
              <w:t xml:space="preserve">Article dans une revue</w:t>
            </w:r>
          </w:p>
          <w:p>
            <w:pPr/>
            <w:hyperlink r:id="rId23" w:history="1">
              <w:r>
                <w:rPr>
                  <w:color w:val="#410a8c"/>
                  <w:u w:val="single"/>
                </w:rPr>
                <w:t xml:space="preserve">hal-02464342v1</w:t>
              </w:r>
            </w:hyperlink>
          </w:p>
        </w:tc>
      </w:tr>
      <w:tr>
        <w:trPr/>
        <w:tc>
          <w:tcPr>
            <w:noWrap/>
          </w:tcPr>
          <w:p>
            <w:pPr>
              <w:spacing w:after="200"/>
            </w:pPr>
            <w:hyperlink r:id="rId24" w:history="1">
              <w:r>
                <w:rPr>
                  <w:color w:val="1e198e"/>
                  <w:b w:val="1"/>
                  <w:bCs w:val="1"/>
                  <w:u w:val="single"/>
                </w:rPr>
                <w:t xml:space="preserve">Représentation dynamique et processus d'orientation temporelle</w:t>
              </w:r>
            </w:hyperlink>
          </w:p>
          <w:p>
            <w:pPr/>
            <w:hyperlink r:id="rId8" w:history="1">
              <w:r>
                <w:rPr>
                  <w:color w:val="#410a8c"/>
                  <w:u w:val="single"/>
                </w:rPr>
                <w:t xml:space="preserve">Marie-Françoise Valax</w:t>
              </w:r>
            </w:hyperlink>
            <w:r>
              <w:rPr/>
              <w:t xml:space="preserve">,</w:t>
            </w:r>
            <w:hyperlink r:id="rId25" w:history="1">
              <w:r>
                <w:rPr>
                  <w:color w:val="#410a8c"/>
                  <w:u w:val="single"/>
                </w:rPr>
                <w:t xml:space="preserve">Françoise Sarocchi</w:t>
              </w:r>
            </w:hyperlink>
          </w:p>
          <w:p>
            <w:pPr/>
            <w:r>
              <w:rPr>
                <w:i w:val="1"/>
                <w:iCs w:val="1"/>
              </w:rPr>
              <w:t xml:space="preserve">L'Année psychologique</w:t>
            </w:r>
            <w:r>
              <w:rPr/>
              <w:t xml:space="preserve">, 1995, 95 (3), pp.441-457. </w:t>
            </w:r>
            <w:hyperlink r:id="rId26" w:history="1">
              <w:r>
                <w:rPr>
                  <w:color w:val="#410a8c"/>
                  <w:u w:val="single"/>
                </w:rPr>
                <w:t xml:space="preserve">⟨10.3406/psy.1995.28840⟩</w:t>
              </w:r>
            </w:hyperlink>
          </w:p>
          <w:p>
            <w:pPr/>
            <w:r>
              <w:rPr/>
              <w:t xml:space="preserve">Article dans une revue</w:t>
            </w:r>
          </w:p>
          <w:p>
            <w:pPr/>
            <w:hyperlink r:id="rId24" w:history="1">
              <w:r>
                <w:rPr>
                  <w:color w:val="#410a8c"/>
                  <w:u w:val="single"/>
                </w:rPr>
                <w:t xml:space="preserve">hal-02464271v1</w:t>
              </w:r>
            </w:hyperlink>
          </w:p>
        </w:tc>
      </w:tr>
      <w:tr>
        <w:trPr/>
        <w:tc>
          <w:tcPr>
            <w:noWrap/>
          </w:tcPr>
          <w:p>
            <w:pPr>
              <w:spacing w:after="200"/>
            </w:pPr>
            <w:hyperlink r:id="rId27" w:history="1">
              <w:r>
                <w:rPr>
                  <w:color w:val="1e198e"/>
                  <w:b w:val="1"/>
                  <w:bCs w:val="1"/>
                  <w:u w:val="single"/>
                </w:rPr>
                <w:t xml:space="preserve">Traitement de données structurées par un ordre temporel ou hiérarchique : utilisation dans l'analyse de l'activité</w:t>
              </w:r>
            </w:hyperlink>
          </w:p>
          <w:p>
            <w:pPr/>
            <w:hyperlink r:id="rId28" w:history="1">
              <w:r>
                <w:rPr>
                  <w:color w:val="#410a8c"/>
                  <w:u w:val="single"/>
                </w:rPr>
                <w:t xml:space="preserve">Claudette Mariné</w:t>
              </w:r>
            </w:hyperlink>
            <w:r>
              <w:rPr/>
              <w:t xml:space="preserve">,</w:t>
            </w:r>
            <w:hyperlink r:id="rId8" w:history="1">
              <w:r>
                <w:rPr>
                  <w:color w:val="#410a8c"/>
                  <w:u w:val="single"/>
                </w:rPr>
                <w:t xml:space="preserve">Marie-Françoise Valax</w:t>
              </w:r>
            </w:hyperlink>
            <w:r>
              <w:rPr/>
              <w:t xml:space="preserve">,</w:t>
            </w:r>
            <w:hyperlink r:id="rId29" w:history="1">
              <w:r>
                <w:rPr>
                  <w:color w:val="#410a8c"/>
                  <w:u w:val="single"/>
                </w:rPr>
                <w:t xml:space="preserve">Max Reinert</w:t>
              </w:r>
            </w:hyperlink>
          </w:p>
          <w:p>
            <w:pPr/>
            <w:r>
              <w:rPr>
                <w:i w:val="1"/>
                <w:iCs w:val="1"/>
              </w:rPr>
              <w:t xml:space="preserve">Le travail humain</w:t>
            </w:r>
            <w:r>
              <w:rPr/>
              <w:t xml:space="preserve">, 1990, 53 (1), pp.79-89</w:t>
            </w:r>
          </w:p>
          <w:p>
            <w:pPr/>
            <w:r>
              <w:rPr/>
              <w:t xml:space="preserve">Article dans une revue</w:t>
            </w:r>
          </w:p>
          <w:p>
            <w:pPr/>
            <w:hyperlink r:id="rId27" w:history="1">
              <w:r>
                <w:rPr>
                  <w:color w:val="#410a8c"/>
                  <w:u w:val="single"/>
                </w:rPr>
                <w:t xml:space="preserve">hal-02464384v1</w:t>
              </w:r>
            </w:hyperlink>
          </w:p>
        </w:tc>
      </w:tr>
      <w:tr>
        <w:trPr/>
        <w:tc>
          <w:tcPr>
            <w:noWrap/>
          </w:tcPr>
          <w:p>
            <w:pPr>
              <w:spacing w:after="200"/>
            </w:pPr>
            <w:hyperlink r:id="rId30" w:history="1">
              <w:r>
                <w:rPr>
                  <w:color w:val="1e198e"/>
                  <w:b w:val="1"/>
                  <w:bCs w:val="1"/>
                  <w:u w:val="single"/>
                </w:rPr>
                <w:t xml:space="preserve">Structure of action plans and the notion of temporal stops</w:t>
              </w:r>
            </w:hyperlink>
          </w:p>
          <w:p>
            <w:pPr/>
            <w:hyperlink r:id="rId8" w:history="1">
              <w:r>
                <w:rPr>
                  <w:color w:val="#410a8c"/>
                  <w:u w:val="single"/>
                </w:rPr>
                <w:t xml:space="preserve">Marie-Françoise Valax</w:t>
              </w:r>
            </w:hyperlink>
            <w:r>
              <w:rPr/>
              <w:t xml:space="preserve">,</w:t>
            </w:r>
            <w:hyperlink r:id="rId25" w:history="1">
              <w:r>
                <w:rPr>
                  <w:color w:val="#410a8c"/>
                  <w:u w:val="single"/>
                </w:rPr>
                <w:t xml:space="preserve">Françoise Sarocchi</w:t>
              </w:r>
            </w:hyperlink>
          </w:p>
          <w:p>
            <w:pPr/>
            <w:r>
              <w:rPr>
                <w:i w:val="1"/>
                <w:iCs w:val="1"/>
              </w:rPr>
              <w:t xml:space="preserve">Cahiers de Psychologie Cognitive - Current Psychology of Cognition</w:t>
            </w:r>
            <w:r>
              <w:rPr/>
              <w:t xml:space="preserve">, 1989, 9 (2), pp.223-238</w:t>
            </w:r>
          </w:p>
          <w:p>
            <w:pPr/>
            <w:r>
              <w:rPr/>
              <w:t xml:space="preserve">Article dans une revue</w:t>
            </w:r>
          </w:p>
          <w:p>
            <w:pPr/>
            <w:hyperlink r:id="rId30" w:history="1">
              <w:r>
                <w:rPr>
                  <w:color w:val="#410a8c"/>
                  <w:u w:val="single"/>
                </w:rPr>
                <w:t xml:space="preserve">hal-02479867v1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Time production under time pressure</w:t>
              </w:r>
            </w:hyperlink>
          </w:p>
          <w:p>
            <w:pPr/>
            <w:hyperlink r:id="rId32" w:history="1">
              <w:r>
                <w:rPr>
                  <w:color w:val="#410a8c"/>
                  <w:u w:val="single"/>
                </w:rPr>
                <w:t xml:space="preserve">Pauline Matha</w:t>
              </w:r>
            </w:hyperlink>
            <w:r>
              <w:rPr/>
              <w:t xml:space="preserve">,</w:t>
            </w:r>
            <w:hyperlink r:id="rId9" w:history="1">
              <w:r>
                <w:rPr>
                  <w:color w:val="#410a8c"/>
                  <w:u w:val="single"/>
                </w:rPr>
                <w:t xml:space="preserve">Anne-Claire Rattat</w:t>
              </w:r>
            </w:hyperlink>
            <w:r>
              <w:rPr/>
              <w:t xml:space="preserve">,</w:t>
            </w:r>
            <w:hyperlink r:id="rId11" w:history="1">
              <w:r>
                <w:rPr>
                  <w:color w:val="#410a8c"/>
                  <w:u w:val="single"/>
                </w:rPr>
                <w:t xml:space="preserve">Julien Cegarra</w:t>
              </w:r>
            </w:hyperlink>
            <w:r>
              <w:rPr/>
              <w:t xml:space="preserve">,</w:t>
            </w:r>
            <w:hyperlink r:id="rId8"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31" w:history="1">
              <w:r>
                <w:rPr>
                  <w:color w:val="#410a8c"/>
                  <w:u w:val="single"/>
                </w:rPr>
                <w:t xml:space="preserve">hal-02900776v1</w:t>
              </w:r>
            </w:hyperlink>
          </w:p>
        </w:tc>
      </w:tr>
      <w:tr>
        <w:trPr/>
        <w:tc>
          <w:tcPr>
            <w:noWrap/>
          </w:tcPr>
          <w:p>
            <w:pPr>
              <w:spacing w:after="200"/>
            </w:pPr>
            <w:hyperlink r:id="rId33" w:history="1">
              <w:r>
                <w:rPr>
                  <w:color w:val="1e198e"/>
                  <w:b w:val="1"/>
                  <w:bCs w:val="1"/>
                  <w:u w:val="single"/>
                </w:rPr>
                <w:t xml:space="preserve">Approche Traitement de l'Information pour la Validation d'une Interface d'Aide à la Régulation de la Charge</w:t>
              </w:r>
            </w:hyperlink>
          </w:p>
          <w:p>
            <w:pPr/>
            <w:hyperlink r:id="rId8" w:history="1">
              <w:r>
                <w:rPr>
                  <w:color w:val="#410a8c"/>
                  <w:u w:val="single"/>
                </w:rPr>
                <w:t xml:space="preserve">Marie-Françoise Valax</w:t>
              </w:r>
            </w:hyperlink>
            <w:r>
              <w:rPr/>
              <w:t xml:space="preserve">,</w:t>
            </w:r>
            <w:hyperlink r:id="rId34" w:history="1">
              <w:r>
                <w:rPr>
                  <w:color w:val="#410a8c"/>
                  <w:u w:val="single"/>
                </w:rPr>
                <w:t xml:space="preserve">Nicole Lompré</w:t>
              </w:r>
            </w:hyperlink>
            <w:r>
              <w:rPr/>
              <w:t xml:space="preserve">,</w:t>
            </w:r>
            <w:hyperlink r:id="rId35" w:history="1">
              <w:r>
                <w:rPr>
                  <w:color w:val="#410a8c"/>
                  <w:u w:val="single"/>
                </w:rPr>
                <w:t xml:space="preserve">Catherine Thuriot</w:t>
              </w:r>
            </w:hyperlink>
            <w:r>
              <w:rPr/>
              <w:t xml:space="preserve">,</w:t>
            </w:r>
            <w:hyperlink r:id="rId36" w:history="1">
              <w:r>
                <w:rPr>
                  <w:color w:val="#410a8c"/>
                  <w:u w:val="single"/>
                </w:rPr>
                <w:t xml:space="preserve">Elyeth Tremblay</w:t>
              </w:r>
            </w:hyperlink>
          </w:p>
          <w:p>
            <w:pPr/>
            <w:r>
              <w:rPr>
                <w:i w:val="1"/>
                <w:iCs w:val="1"/>
              </w:rPr>
              <w:t xml:space="preserve">12th Triennial Congress of the International Ergonomics Association</w:t>
            </w:r>
            <w:r>
              <w:rPr/>
              <w:t xml:space="preserve">, International Ergonomics Association, Aug 1994, Toronto, Canada. pp.414-416</w:t>
            </w:r>
          </w:p>
          <w:p>
            <w:pPr/>
            <w:r>
              <w:rPr/>
              <w:t xml:space="preserve">Communication dans un congrès</w:t>
            </w:r>
          </w:p>
          <w:p>
            <w:pPr/>
            <w:hyperlink r:id="rId33" w:history="1">
              <w:r>
                <w:rPr>
                  <w:color w:val="#410a8c"/>
                  <w:u w:val="single"/>
                </w:rPr>
                <w:t xml:space="preserve">halshs-01926059v1</w:t>
              </w:r>
            </w:hyperlink>
          </w:p>
        </w:tc>
      </w:tr>
      <w:tr>
        <w:trPr/>
        <w:tc>
          <w:tcPr>
            <w:noWrap/>
          </w:tcPr>
          <w:p>
            <w:pPr>
              <w:spacing w:after="200"/>
            </w:pPr>
            <w:hyperlink r:id="rId37" w:history="1">
              <w:r>
                <w:rPr>
                  <w:color w:val="1e198e"/>
                  <w:b w:val="1"/>
                  <w:bCs w:val="1"/>
                  <w:u w:val="single"/>
                </w:rPr>
                <w:t xml:space="preserve">Computer aids to work organization in hybrid manufacturing</w:t>
              </w:r>
            </w:hyperlink>
          </w:p>
          <w:p>
            <w:pPr/>
            <w:hyperlink r:id="rId35" w:history="1">
              <w:r>
                <w:rPr>
                  <w:color w:val="#410a8c"/>
                  <w:u w:val="single"/>
                </w:rPr>
                <w:t xml:space="preserve">Catherine Thuriot</w:t>
              </w:r>
            </w:hyperlink>
            <w:r>
              <w:rPr/>
              <w:t xml:space="preserve">,</w:t>
            </w:r>
            <w:hyperlink r:id="rId8" w:history="1">
              <w:r>
                <w:rPr>
                  <w:color w:val="#410a8c"/>
                  <w:u w:val="single"/>
                </w:rPr>
                <w:t xml:space="preserve">Marie-Françoise Valax</w:t>
              </w:r>
            </w:hyperlink>
          </w:p>
          <w:p>
            <w:pPr/>
            <w:r>
              <w:rPr>
                <w:i w:val="1"/>
                <w:iCs w:val="1"/>
              </w:rPr>
              <w:t xml:space="preserve">Third International Conference on Human Aspects of Advanced Manufacturing and Hybrid A</w:t>
            </w:r>
            <w:r>
              <w:rPr/>
              <w:t xml:space="preserve">, Aug 1992, Gelsenkirchen, Germany. pp.117-123</w:t>
            </w:r>
          </w:p>
          <w:p>
            <w:pPr/>
            <w:r>
              <w:rPr/>
              <w:t xml:space="preserve">Communication dans un congrès</w:t>
            </w:r>
          </w:p>
          <w:p>
            <w:pPr/>
            <w:hyperlink r:id="rId37" w:history="1">
              <w:r>
                <w:rPr>
                  <w:color w:val="#410a8c"/>
                  <w:u w:val="single"/>
                </w:rPr>
                <w:t xml:space="preserve">halshs-02478854v1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Effect of time pressure on time-based prospective memory</w:t>
              </w:r>
            </w:hyperlink>
          </w:p>
          <w:p>
            <w:pPr/>
            <w:hyperlink r:id="rId11" w:history="1">
              <w:r>
                <w:rPr>
                  <w:color w:val="#410a8c"/>
                  <w:u w:val="single"/>
                </w:rPr>
                <w:t xml:space="preserve">Julien Cegarra</w:t>
              </w:r>
            </w:hyperlink>
            <w:r>
              <w:rPr/>
              <w:t xml:space="preserve">,</w:t>
            </w:r>
            <w:hyperlink r:id="rId32" w:history="1">
              <w:r>
                <w:rPr>
                  <w:color w:val="#410a8c"/>
                  <w:u w:val="single"/>
                </w:rPr>
                <w:t xml:space="preserve">Pauline Matha</w:t>
              </w:r>
            </w:hyperlink>
            <w:r>
              <w:rPr/>
              <w:t xml:space="preserve">,</w:t>
            </w:r>
            <w:hyperlink r:id="rId9" w:history="1">
              <w:r>
                <w:rPr>
                  <w:color w:val="#410a8c"/>
                  <w:u w:val="single"/>
                </w:rPr>
                <w:t xml:space="preserve">Anne-Claire Rattat</w:t>
              </w:r>
            </w:hyperlink>
            <w:r>
              <w:rPr/>
              <w:t xml:space="preserve">,</w:t>
            </w:r>
            <w:hyperlink r:id="rId8"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38" w:history="1">
              <w:r>
                <w:rPr>
                  <w:color w:val="#410a8c"/>
                  <w:u w:val="single"/>
                </w:rPr>
                <w:t xml:space="preserve">hal-02903615v1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Modèles du temps et conception d'aides au pilotage des systèmes complexes de production discrète</w:t>
              </w:r>
            </w:hyperlink>
          </w:p>
          <w:p>
            <w:pPr/>
            <w:hyperlink r:id="rId8" w:history="1">
              <w:r>
                <w:rPr>
                  <w:color w:val="#410a8c"/>
                  <w:u w:val="single"/>
                </w:rPr>
                <w:t xml:space="preserve">Marie-Françoise Valax</w:t>
              </w:r>
            </w:hyperlink>
            <w:r>
              <w:rPr/>
              <w:t xml:space="preserve">,</w:t>
            </w:r>
            <w:hyperlink r:id="rId36" w:history="1">
              <w:r>
                <w:rPr>
                  <w:color w:val="#410a8c"/>
                  <w:u w:val="single"/>
                </w:rPr>
                <w:t xml:space="preserve">Elyeth Tremblay</w:t>
              </w:r>
            </w:hyperlink>
          </w:p>
          <w:p>
            <w:pPr/>
            <w:r>
              <w:rPr/>
              <w:t xml:space="preserve">Jean-Marie Cellier; Véronique De Keyser; Claude Valot. </w:t>
            </w:r>
            <w:r>
              <w:rPr>
                <w:i w:val="1"/>
                <w:iCs w:val="1"/>
              </w:rPr>
              <w:t xml:space="preserve">La gestion du temps dans les environnements dynamiques</w:t>
            </w:r>
            <w:r>
              <w:rPr/>
              <w:t xml:space="preserve">, Presses universitaires de France (PUF), pp.320, 1998, Le travail humain (coll.), 978-2-13-048076-1</w:t>
            </w:r>
          </w:p>
          <w:p>
            <w:pPr/>
            <w:r>
              <w:rPr/>
              <w:t xml:space="preserve">Chapitre d'ouvrage</w:t>
            </w:r>
          </w:p>
          <w:p>
            <w:pPr/>
            <w:hyperlink r:id="rId39" w:history="1">
              <w:r>
                <w:rPr>
                  <w:color w:val="#410a8c"/>
                  <w:u w:val="single"/>
                </w:rPr>
                <w:t xml:space="preserve">halshs-02479029v1</w:t>
              </w:r>
            </w:hyperlink>
          </w:p>
        </w:tc>
      </w:tr>
      <w:tr>
        <w:trPr/>
        <w:tc>
          <w:tcPr>
            <w:noWrap/>
          </w:tcPr>
          <w:p>
            <w:pPr>
              <w:spacing w:after="200"/>
            </w:pPr>
            <w:hyperlink r:id="rId40" w:history="1">
              <w:r>
                <w:rPr>
                  <w:color w:val="1e198e"/>
                  <w:b w:val="1"/>
                  <w:bCs w:val="1"/>
                  <w:u w:val="single"/>
                </w:rPr>
                <w:t xml:space="preserve">Le temps psychologique</w:t>
              </w:r>
            </w:hyperlink>
          </w:p>
          <w:p>
            <w:pPr/>
            <w:hyperlink r:id="rId8" w:history="1">
              <w:r>
                <w:rPr>
                  <w:color w:val="#410a8c"/>
                  <w:u w:val="single"/>
                </w:rPr>
                <w:t xml:space="preserve">Marie-Françoise Valax</w:t>
              </w:r>
            </w:hyperlink>
          </w:p>
          <w:p>
            <w:pPr/>
            <w:r>
              <w:rPr/>
              <w:t xml:space="preserve">Jean-Marie Cellier; Véronique De Keyser; Claude Valot. </w:t>
            </w:r>
            <w:r>
              <w:rPr>
                <w:i w:val="1"/>
                <w:iCs w:val="1"/>
              </w:rPr>
              <w:t xml:space="preserve">La gestion du temps dans les environnements dynamiques</w:t>
            </w:r>
            <w:r>
              <w:rPr/>
              <w:t xml:space="preserve">, </w:t>
            </w:r>
            <w:hyperlink r:id="rId41" w:history="1">
              <w:r>
                <w:rPr>
                  <w:color w:val="#410a8c"/>
                  <w:u w:val="single"/>
                </w:rPr>
                <w:t xml:space="preserve">Presses Universitaires de France (PUF)</w:t>
              </w:r>
            </w:hyperlink>
            <w:r>
              <w:rPr/>
              <w:t xml:space="preserve">, pp.51-67, 1996, Le Travail humain (coll.), 978-2-13-048076-1</w:t>
            </w:r>
          </w:p>
          <w:p>
            <w:pPr/>
            <w:r>
              <w:rPr/>
              <w:t xml:space="preserve">Chapitre d'ouvrage</w:t>
            </w:r>
          </w:p>
          <w:p>
            <w:pPr/>
            <w:hyperlink r:id="rId40" w:history="1">
              <w:r>
                <w:rPr>
                  <w:color w:val="#410a8c"/>
                  <w:u w:val="single"/>
                </w:rPr>
                <w:t xml:space="preserve">halshs-02479014v1</w:t>
              </w:r>
            </w:hyperlink>
          </w:p>
        </w:tc>
      </w:tr>
      <w:tr>
        <w:trPr/>
        <w:tc>
          <w:tcPr>
            <w:noWrap/>
          </w:tcPr>
          <w:p>
            <w:pPr>
              <w:spacing w:after="200"/>
            </w:pPr>
            <w:hyperlink r:id="rId42" w:history="1">
              <w:r>
                <w:rPr>
                  <w:color w:val="1e198e"/>
                  <w:b w:val="1"/>
                  <w:bCs w:val="1"/>
                  <w:u w:val="single"/>
                </w:rPr>
                <w:t xml:space="preserve">Aides à L'organisation du travail dans les ateliers : problèmes du décalage entre prévision et réalisation</w:t>
              </w:r>
            </w:hyperlink>
          </w:p>
          <w:p>
            <w:pPr/>
            <w:hyperlink r:id="rId8" w:history="1">
              <w:r>
                <w:rPr>
                  <w:color w:val="#410a8c"/>
                  <w:u w:val="single"/>
                </w:rPr>
                <w:t xml:space="preserve">Marie-Françoise Valax</w:t>
              </w:r>
            </w:hyperlink>
            <w:r>
              <w:rPr/>
              <w:t xml:space="preserve">,</w:t>
            </w:r>
            <w:hyperlink r:id="rId20" w:history="1">
              <w:r>
                <w:rPr>
                  <w:color w:val="#410a8c"/>
                  <w:u w:val="single"/>
                </w:rPr>
                <w:t xml:space="preserve">Jean-Marie Cellier</w:t>
              </w:r>
            </w:hyperlink>
          </w:p>
          <w:p>
            <w:pPr/>
            <w:r>
              <w:rPr/>
              <w:t xml:space="preserve">Gilbert de Terssac; Pierre Dubois. </w:t>
            </w:r>
            <w:r>
              <w:rPr>
                <w:i w:val="1"/>
                <w:iCs w:val="1"/>
              </w:rPr>
              <w:t xml:space="preserve">Les nouvelles rationalisations de la production</w:t>
            </w:r>
            <w:r>
              <w:rPr/>
              <w:t xml:space="preserve">, </w:t>
            </w:r>
            <w:hyperlink r:id="rId43" w:history="1">
              <w:r>
                <w:rPr>
                  <w:color w:val="#410a8c"/>
                  <w:u w:val="single"/>
                </w:rPr>
                <w:t xml:space="preserve">Éditions Cépaduès</w:t>
              </w:r>
            </w:hyperlink>
            <w:r>
              <w:rPr/>
              <w:t xml:space="preserve">, 1992, 978-2854283129</w:t>
            </w:r>
          </w:p>
          <w:p>
            <w:pPr/>
            <w:r>
              <w:rPr/>
              <w:t xml:space="preserve">Chapitre d'ouvrage</w:t>
            </w:r>
          </w:p>
          <w:p>
            <w:pPr/>
            <w:hyperlink r:id="rId42" w:history="1">
              <w:r>
                <w:rPr>
                  <w:color w:val="#410a8c"/>
                  <w:u w:val="single"/>
                </w:rPr>
                <w:t xml:space="preserve">halshs-02478893v1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What month is it ? The process of temporal orientation on a unit of the year scale</w:t>
              </w:r>
            </w:hyperlink>
          </w:p>
          <w:p>
            <w:pPr/>
            <w:hyperlink r:id="rId8" w:history="1">
              <w:r>
                <w:rPr>
                  <w:color w:val="#410a8c"/>
                  <w:u w:val="single"/>
                </w:rPr>
                <w:t xml:space="preserve">Marie-Françoise Valax</w:t>
              </w:r>
            </w:hyperlink>
            <w:r>
              <w:rPr/>
              <w:t xml:space="preserve">,</w:t>
            </w:r>
            <w:hyperlink r:id="rId36" w:history="1">
              <w:r>
                <w:rPr>
                  <w:color w:val="#410a8c"/>
                  <w:u w:val="single"/>
                </w:rPr>
                <w:t xml:space="preserve">Elyeth Tremblay</w:t>
              </w:r>
            </w:hyperlink>
            <w:r>
              <w:rPr/>
              <w:t xml:space="preserve">,</w:t>
            </w:r>
            <w:hyperlink r:id="rId25" w:history="1">
              <w:r>
                <w:rPr>
                  <w:color w:val="#410a8c"/>
                  <w:u w:val="single"/>
                </w:rPr>
                <w:t xml:space="preserve">Françoise Sarocchi</w:t>
              </w:r>
            </w:hyperlink>
          </w:p>
          <w:p>
            <w:pPr/>
            <w:r>
              <w:rPr/>
              <w:t xml:space="preserve">2020</w:t>
            </w:r>
          </w:p>
          <w:p>
            <w:pPr/>
            <w:r>
              <w:rPr/>
              <w:t xml:space="preserve">Pré-publication, Document de travail</w:t>
            </w:r>
          </w:p>
          <w:p>
            <w:pPr/>
            <w:hyperlink r:id="rId44" w:history="1">
              <w:r>
                <w:rPr>
                  <w:color w:val="#410a8c"/>
                  <w:u w:val="single"/>
                </w:rPr>
                <w:t xml:space="preserve">hal-02463216v1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430517v1" TargetMode="External"/><Relationship Id="rId8" Type="http://schemas.openxmlformats.org/officeDocument/2006/relationships/hyperlink" Target="https://hal.science/search/index/?q=*&amp;authFullName_s=Marie-Fran&#231;oise Valax" TargetMode="External"/><Relationship Id="rId9" Type="http://schemas.openxmlformats.org/officeDocument/2006/relationships/hyperlink" Target="https://hal.science/search/index/?q=*&amp;authFullName_s=Anne-Claire Rattat" TargetMode="External"/><Relationship Id="rId10" Type="http://schemas.openxmlformats.org/officeDocument/2006/relationships/hyperlink" Target="https://hal.science/search/index/?q=*&amp;authFullName_s=Bruno Baracat" TargetMode="External"/><Relationship Id="rId11" Type="http://schemas.openxmlformats.org/officeDocument/2006/relationships/hyperlink" Target="https://hal.science/search/index/?q=*&amp;authFullName_s=Julien Cegarra" TargetMode="External"/><Relationship Id="rId12" Type="http://schemas.openxmlformats.org/officeDocument/2006/relationships/hyperlink" Target="https://dx.doi.org/10.1002/acp.3278" TargetMode="External"/><Relationship Id="rId13" Type="http://schemas.openxmlformats.org/officeDocument/2006/relationships/hyperlink" Target="https://api.istex.fr/ark:/67375/WNG-1FRLN84S-0/fulltext.pdf?sid=hal" TargetMode="External"/><Relationship Id="rId14" Type="http://schemas.openxmlformats.org/officeDocument/2006/relationships/hyperlink" Target="https://hal.science/hal-01628387v1" TargetMode="External"/><Relationship Id="rId15" Type="http://schemas.openxmlformats.org/officeDocument/2006/relationships/hyperlink" Target="https://hal.science/search/index/?q=*&amp;authFullName_s=Oph&#233;lie Carreras" TargetMode="External"/><Relationship Id="rId16" Type="http://schemas.openxmlformats.org/officeDocument/2006/relationships/hyperlink" Target="https://hal.science/hal-01628380v1" TargetMode="External"/><Relationship Id="rId17" Type="http://schemas.openxmlformats.org/officeDocument/2006/relationships/hyperlink" Target="https://hal.science/search/index/?q=*&amp;authFullName_s=C&#233;line Lemercier" TargetMode="External"/><Relationship Id="rId18" Type="http://schemas.openxmlformats.org/officeDocument/2006/relationships/hyperlink" Target="https://dx.doi.org/10.2466/pr0.102.3.893-902" TargetMode="External"/><Relationship Id="rId19" Type="http://schemas.openxmlformats.org/officeDocument/2006/relationships/hyperlink" Target="https://hal.science/hal-01806633v1" TargetMode="External"/><Relationship Id="rId20" Type="http://schemas.openxmlformats.org/officeDocument/2006/relationships/hyperlink" Target="https://hal.science/search/index/?q=*&amp;authFullName_s=Jean-Marie Cellier" TargetMode="External"/><Relationship Id="rId21" Type="http://schemas.openxmlformats.org/officeDocument/2006/relationships/hyperlink" Target="https://hal.science/search/index/?q=*&amp;authFullName_s=Patrice Terrier" TargetMode="External"/><Relationship Id="rId22" Type="http://schemas.openxmlformats.org/officeDocument/2006/relationships/hyperlink" Target="https://hal.science/hal-02479854v1" TargetMode="External"/><Relationship Id="rId23" Type="http://schemas.openxmlformats.org/officeDocument/2006/relationships/hyperlink" Target="https://hal.science/hal-02464342v1" TargetMode="External"/><Relationship Id="rId24" Type="http://schemas.openxmlformats.org/officeDocument/2006/relationships/hyperlink" Target="https://hal.science/hal-02464271v1" TargetMode="External"/><Relationship Id="rId25" Type="http://schemas.openxmlformats.org/officeDocument/2006/relationships/hyperlink" Target="https://hal.science/search/index/?q=*&amp;authFullName_s=Fran&#231;oise Sarocchi" TargetMode="External"/><Relationship Id="rId26" Type="http://schemas.openxmlformats.org/officeDocument/2006/relationships/hyperlink" Target="https://dx.doi.org/10.3406/psy.1995.28840" TargetMode="External"/><Relationship Id="rId27" Type="http://schemas.openxmlformats.org/officeDocument/2006/relationships/hyperlink" Target="https://hal.science/hal-02464384v1" TargetMode="External"/><Relationship Id="rId28" Type="http://schemas.openxmlformats.org/officeDocument/2006/relationships/hyperlink" Target="https://hal.science/search/index/?q=*&amp;authFullName_s=Claudette Marin&#233;" TargetMode="External"/><Relationship Id="rId29" Type="http://schemas.openxmlformats.org/officeDocument/2006/relationships/hyperlink" Target="https://hal.science/search/index/?q=*&amp;authFullName_s=Max Reinert" TargetMode="External"/><Relationship Id="rId30" Type="http://schemas.openxmlformats.org/officeDocument/2006/relationships/hyperlink" Target="https://hal.science/hal-02479867v1" TargetMode="External"/><Relationship Id="rId31" Type="http://schemas.openxmlformats.org/officeDocument/2006/relationships/hyperlink" Target="https://hal.science/hal-02900776v1" TargetMode="External"/><Relationship Id="rId32" Type="http://schemas.openxmlformats.org/officeDocument/2006/relationships/hyperlink" Target="https://hal.science/search/index/?q=*&amp;authFullName_s=Pauline Matha" TargetMode="External"/><Relationship Id="rId33" Type="http://schemas.openxmlformats.org/officeDocument/2006/relationships/hyperlink" Target="https://shs.hal.science/halshs-01926059v1" TargetMode="External"/><Relationship Id="rId34" Type="http://schemas.openxmlformats.org/officeDocument/2006/relationships/hyperlink" Target="https://hal.science/search/index/?q=*&amp;authFullName_s=Nicole Lompr&#233;" TargetMode="External"/><Relationship Id="rId35" Type="http://schemas.openxmlformats.org/officeDocument/2006/relationships/hyperlink" Target="https://hal.science/search/index/?q=*&amp;authFullName_s=Catherine Thuriot" TargetMode="External"/><Relationship Id="rId36" Type="http://schemas.openxmlformats.org/officeDocument/2006/relationships/hyperlink" Target="https://hal.science/search/index/?q=*&amp;authFullName_s=Elyeth Tremblay" TargetMode="External"/><Relationship Id="rId37" Type="http://schemas.openxmlformats.org/officeDocument/2006/relationships/hyperlink" Target="https://shs.hal.science/halshs-02478854v1" TargetMode="External"/><Relationship Id="rId38" Type="http://schemas.openxmlformats.org/officeDocument/2006/relationships/hyperlink" Target="https://hal.science/hal-02903615v1" TargetMode="External"/><Relationship Id="rId39" Type="http://schemas.openxmlformats.org/officeDocument/2006/relationships/hyperlink" Target="https://shs.hal.science/halshs-02479029v1" TargetMode="External"/><Relationship Id="rId40" Type="http://schemas.openxmlformats.org/officeDocument/2006/relationships/hyperlink" Target="https://shs.hal.science/halshs-02479014v1" TargetMode="External"/><Relationship Id="rId41" Type="http://schemas.openxmlformats.org/officeDocument/2006/relationships/hyperlink" Target="https://www.puf.com" TargetMode="External"/><Relationship Id="rId42" Type="http://schemas.openxmlformats.org/officeDocument/2006/relationships/hyperlink" Target="https://shs.hal.science/halshs-02478893v1" TargetMode="External"/><Relationship Id="rId43" Type="http://schemas.openxmlformats.org/officeDocument/2006/relationships/hyperlink" Target="https://www.cepadues.com/livres/nouvelles-rationalisations-production-2854283120.html" TargetMode="External"/><Relationship Id="rId44" Type="http://schemas.openxmlformats.org/officeDocument/2006/relationships/hyperlink" Target="https://hal.science/hal-02463216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marie-françoise valax</dc:title>
  <dc:description>CV</dc:description>
  <dc:subject/>
  <cp:keywords/>
  <cp:category/>
  <cp:lastModifiedBy/>
  <dcterms:created xsi:type="dcterms:W3CDTF">2026-03-17T18:28:22+01:00</dcterms:created>
  <dcterms:modified xsi:type="dcterms:W3CDTF">2026-03-17T18:28:22+01:00</dcterms:modified>
</cp:coreProperties>
</file>

<file path=docProps/custom.xml><?xml version="1.0" encoding="utf-8"?>
<Properties xmlns="http://schemas.openxmlformats.org/officeDocument/2006/custom-properties" xmlns:vt="http://schemas.openxmlformats.org/officeDocument/2006/docPropsVTypes"/>
</file>