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Gaussel </w:t>
      </w:r>
      <w:r>
        <w:rPr>
          <w:color w:val="641e6e"/>
        </w:rPr>
        <w:t xml:space="preserve">Marie Gaussel is a scientific broker at the French Institute of Education, which is part of the École Normale Supérieure de Lyon. She is also head of the Monitoring and Analysis Team, which disseminates research findings on key and emerging topics in education. She publishes numerous online resources that combine various scientific approaches and are enriched by an openness to international research literature (https://veille-et-analyses.ens-lyon.fr/).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marie-gaussel</w:t>
        </w:r>
      </w:hyperlink>
    </w:p>
    <w:p>
      <w:pPr>
        <w:numPr>
          <w:ilvl w:val="0"/>
          <w:numId w:val="1"/>
        </w:numPr>
      </w:pPr>
      <w:r>
        <w:rPr/>
        <w:t xml:space="preserve"> ORCID : </w:t>
      </w:r>
      <w:hyperlink r:id="rId9" w:history="1">
        <w:r>
          <w:rPr>
            <w:color w:val="#410a8c"/>
            <w:u w:val="single"/>
          </w:rPr>
          <w:t xml:space="preserve">0000-0002-9494-965X</w:t>
        </w:r>
      </w:hyperlink>
    </w:p>
    <w:p>
      <w:pPr>
        <w:numPr>
          <w:ilvl w:val="0"/>
          <w:numId w:val="1"/>
        </w:numPr>
      </w:pPr>
      <w:r>
        <w:rPr/>
        <w:t xml:space="preserve"> IdRef : </w:t>
      </w:r>
      <w:hyperlink r:id="rId10" w:history="1">
        <w:r>
          <w:rPr>
            <w:color w:val="#410a8c"/>
            <w:u w:val="single"/>
          </w:rPr>
          <w:t xml:space="preserve">057056099</w:t>
        </w:r>
      </w:hyperlink>
    </w:p>
    <w:p>
      <w:pPr>
        <w:numPr>
          <w:ilvl w:val="0"/>
          <w:numId w:val="1"/>
        </w:numPr>
      </w:pPr>
      <w:r>
        <w:rPr/>
        <w:t xml:space="preserve"> VIAF : </w:t>
      </w:r>
      <w:hyperlink r:id="rId11" w:history="1">
        <w:r>
          <w:rPr>
            <w:color w:val="#410a8c"/>
            <w:u w:val="single"/>
          </w:rPr>
          <w:t xml:space="preserve">60748427</w:t>
        </w:r>
      </w:hyperlink>
    </w:p>
    <w:p>
      <w:pPr>
        <w:numPr>
          <w:ilvl w:val="0"/>
          <w:numId w:val="1"/>
        </w:numPr>
      </w:pPr>
      <w:r>
        <w:rPr/>
        <w:t xml:space="preserve"> cv.identifier.google scholar : </w:t>
      </w:r>
      <w:hyperlink r:id="rId12" w:history="1">
        <w:r>
          <w:rPr>
            <w:color w:val="#410a8c"/>
            <w:u w:val="single"/>
          </w:rPr>
          <w:t xml:space="preserve">G-7J3Z38D0BF</w:t>
        </w:r>
      </w:hyperlink>
    </w:p>
    <w:p>
      <w:pPr>
        <w:numPr>
          <w:ilvl w:val="0"/>
          <w:numId w:val="1"/>
        </w:numPr>
      </w:pPr>
      <w:r>
        <w:rPr/>
        <w:t xml:space="preserve"> ISNI : </w:t>
      </w:r>
      <w:hyperlink r:id="rId13" w:history="1">
        <w:r>
          <w:rPr>
            <w:color w:val="#410a8c"/>
            <w:u w:val="single"/>
          </w:rPr>
          <w:t xml:space="preserve">0000000031689673</w:t>
        </w:r>
      </w:hyperlink>
    </w:p>
    <w:p>
      <w:pPr>
        <w:spacing w:before="600"/>
      </w:pPr>
    </w:p>
    <w:p>
      <w:pPr>
        <w:pStyle w:val="Heading2"/>
      </w:pPr>
      <w:r>
        <w:rPr>
          <w:color w:val="1e198e"/>
          <w:b w:val="1"/>
          <w:bCs w:val="1"/>
        </w:rPr>
        <w:t xml:space="preserve">Présentation</w:t>
      </w:r>
    </w:p>
    <w:p>
      <w:pPr>
        <w:spacing w:after="100"/>
      </w:pPr>
    </w:p>
    <w:p>
      <w:pPr/>
      <w:r>
        <w:rPr/>
        <w:t xml:space="preserve">Marie Gaussel est chargée de médiation scientifique à l'Institut français de l'Éducation, au sein de l'École normale supérieure de Lyon. Elle est également responsable de l'équipe Veille et Analyses qui contribue à la diffusion des résultats de recherche portant sur des thématiques centrales et émergentes en éducation. Elle publie ainsi de nombreuses ressources, disponibles en ligne, qui croisent des approches scientifiques variées, enrichies par une ouverture sur la littérature de recherche internationale (</w:t>
      </w:r>
      <w:hyperlink r:id="rId14" w:history="1">
        <w:r>
          <w:rPr>
            <w:color w:val="#410a8c"/>
            <w:u w:val="single"/>
          </w:rPr>
          <w:t xml:space="preserve">https://veille-et-analyses.ens-lyon.fr/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Climates of trust, innovation, and research use in fostering evidence-informed practice in French schools</w:t>
              </w:r>
            </w:hyperlink>
          </w:p>
          <w:p>
            <w:pPr/>
            <w:hyperlink r:id="rId16" w:history="1">
              <w:r>
                <w:rPr>
                  <w:color w:val="#410a8c"/>
                  <w:u w:val="single"/>
                </w:rPr>
                <w:t xml:space="preserve">Marie Gaussel</w:t>
              </w:r>
            </w:hyperlink>
            <w:r>
              <w:rPr/>
              <w:t xml:space="preserve">,</w:t>
            </w:r>
            <w:hyperlink r:id="rId17" w:history="1">
              <w:r>
                <w:rPr>
                  <w:color w:val="#410a8c"/>
                  <w:u w:val="single"/>
                </w:rPr>
                <w:t xml:space="preserve">Stephen Macgregor</w:t>
              </w:r>
            </w:hyperlink>
            <w:r>
              <w:rPr/>
              <w:t xml:space="preserve">,</w:t>
            </w:r>
            <w:hyperlink r:id="rId18" w:history="1">
              <w:r>
                <w:rPr>
                  <w:color w:val="#410a8c"/>
                  <w:u w:val="single"/>
                </w:rPr>
                <w:t xml:space="preserve">Chris Brown</w:t>
              </w:r>
            </w:hyperlink>
            <w:r>
              <w:rPr/>
              <w:t xml:space="preserve">,</w:t>
            </w:r>
            <w:hyperlink r:id="rId19" w:history="1">
              <w:r>
                <w:rPr>
                  <w:color w:val="#410a8c"/>
                  <w:u w:val="single"/>
                </w:rPr>
                <w:t xml:space="preserve">Lucile Piedfer-Quêney</w:t>
              </w:r>
            </w:hyperlink>
          </w:p>
          <w:p>
            <w:pPr/>
            <w:r>
              <w:rPr>
                <w:i w:val="1"/>
                <w:iCs w:val="1"/>
              </w:rPr>
              <w:t xml:space="preserve">International Journal of Educational Research</w:t>
            </w:r>
            <w:r>
              <w:rPr/>
              <w:t xml:space="preserve">, 2021, 109, </w:t>
            </w:r>
            <w:hyperlink r:id="rId20" w:history="1">
              <w:r>
                <w:rPr>
                  <w:color w:val="#410a8c"/>
                  <w:u w:val="single"/>
                </w:rPr>
                <w:t xml:space="preserve">⟨10.1016/j.ijer.2021.101810⟩</w:t>
              </w:r>
            </w:hyperlink>
          </w:p>
          <w:p>
            <w:pPr/>
            <w:r>
              <w:rPr/>
              <w:t xml:space="preserve">Article dans une revue</w:t>
            </w:r>
          </w:p>
          <w:p>
            <w:pPr/>
            <w:hyperlink r:id="rId15" w:history="1">
              <w:r>
                <w:rPr>
                  <w:color w:val="#410a8c"/>
                  <w:u w:val="single"/>
                </w:rPr>
                <w:t xml:space="preserve">ensl-03259760v1</w:t>
              </w:r>
            </w:hyperlink>
          </w:p>
        </w:tc>
      </w:tr>
      <w:tr>
        <w:trPr/>
        <w:tc>
          <w:tcPr>
            <w:noWrap/>
          </w:tcPr>
          <w:p>
            <w:pPr>
              <w:spacing w:after="200"/>
            </w:pPr>
            <w:hyperlink r:id="rId21" w:history="1">
              <w:r>
                <w:rPr>
                  <w:color w:val="1e198e"/>
                  <w:b w:val="1"/>
                  <w:bCs w:val="1"/>
                  <w:u w:val="single"/>
                </w:rPr>
                <w:t xml:space="preserve">Quelles définitions du passeur en éducation ?</w:t>
              </w:r>
            </w:hyperlink>
          </w:p>
          <w:p>
            <w:pPr/>
            <w:hyperlink r:id="rId16" w:history="1">
              <w:r>
                <w:rPr>
                  <w:color w:val="#410a8c"/>
                  <w:u w:val="single"/>
                </w:rPr>
                <w:t xml:space="preserve">Marie Gaussel</w:t>
              </w:r>
            </w:hyperlink>
            <w:r>
              <w:rPr/>
              <w:t xml:space="preserve">,</w:t>
            </w:r>
            <w:hyperlink r:id="rId22" w:history="1">
              <w:r>
                <w:rPr>
                  <w:color w:val="#410a8c"/>
                  <w:u w:val="single"/>
                </w:rPr>
                <w:t xml:space="preserve">Anne-Françoise Gibert</w:t>
              </w:r>
            </w:hyperlink>
            <w:r>
              <w:rPr/>
              <w:t xml:space="preserve">,</w:t>
            </w:r>
            <w:hyperlink r:id="rId23" w:history="1">
              <w:r>
                <w:rPr>
                  <w:color w:val="#410a8c"/>
                  <w:u w:val="single"/>
                </w:rPr>
                <w:t xml:space="preserve">Claire Joubaire</w:t>
              </w:r>
            </w:hyperlink>
            <w:r>
              <w:rPr/>
              <w:t xml:space="preserve">,</w:t>
            </w:r>
            <w:hyperlink r:id="rId24" w:history="1">
              <w:r>
                <w:rPr>
                  <w:color w:val="#410a8c"/>
                  <w:u w:val="single"/>
                </w:rPr>
                <w:t xml:space="preserve">Olivier Rey</w:t>
              </w:r>
            </w:hyperlink>
          </w:p>
          <w:p>
            <w:pPr/>
            <w:r>
              <w:rPr>
                <w:i w:val="1"/>
                <w:iCs w:val="1"/>
              </w:rPr>
              <w:t xml:space="preserve">Revue française de pédagogie</w:t>
            </w:r>
            <w:r>
              <w:rPr/>
              <w:t xml:space="preserve">, 2019, 201</w:t>
            </w:r>
          </w:p>
          <w:p>
            <w:pPr/>
            <w:r>
              <w:rPr/>
              <w:t xml:space="preserve">Article dans une revue</w:t>
            </w:r>
          </w:p>
          <w:p>
            <w:pPr/>
            <w:hyperlink r:id="rId21" w:history="1">
              <w:r>
                <w:rPr>
                  <w:color w:val="#410a8c"/>
                  <w:u w:val="single"/>
                </w:rPr>
                <w:t xml:space="preserve">ensl-01973936v1</w:t>
              </w:r>
            </w:hyperlink>
          </w:p>
        </w:tc>
      </w:tr>
      <w:tr>
        <w:trPr/>
        <w:tc>
          <w:tcPr>
            <w:noWrap/>
          </w:tcPr>
          <w:p>
            <w:pPr>
              <w:spacing w:after="200"/>
            </w:pPr>
            <w:hyperlink r:id="rId25" w:history="1">
              <w:r>
                <w:rPr>
                  <w:color w:val="1e198e"/>
                  <w:b w:val="1"/>
                  <w:bCs w:val="1"/>
                  <w:u w:val="single"/>
                </w:rPr>
                <w:t xml:space="preserve">Quelles définitions du passeur en éducation ?</w:t>
              </w:r>
            </w:hyperlink>
          </w:p>
          <w:p>
            <w:pPr/>
            <w:hyperlink r:id="rId16" w:history="1">
              <w:r>
                <w:rPr>
                  <w:color w:val="#410a8c"/>
                  <w:u w:val="single"/>
                </w:rPr>
                <w:t xml:space="preserve">Marie Gaussel</w:t>
              </w:r>
            </w:hyperlink>
            <w:r>
              <w:rPr/>
              <w:t xml:space="preserve">,</w:t>
            </w:r>
            <w:hyperlink r:id="rId22" w:history="1">
              <w:r>
                <w:rPr>
                  <w:color w:val="#410a8c"/>
                  <w:u w:val="single"/>
                </w:rPr>
                <w:t xml:space="preserve">Anne-Françoise Gibert</w:t>
              </w:r>
            </w:hyperlink>
            <w:r>
              <w:rPr/>
              <w:t xml:space="preserve">,</w:t>
            </w:r>
            <w:hyperlink r:id="rId23" w:history="1">
              <w:r>
                <w:rPr>
                  <w:color w:val="#410a8c"/>
                  <w:u w:val="single"/>
                </w:rPr>
                <w:t xml:space="preserve">Claire Joubaire</w:t>
              </w:r>
            </w:hyperlink>
            <w:r>
              <w:rPr/>
              <w:t xml:space="preserve">,</w:t>
            </w:r>
            <w:hyperlink r:id="rId24" w:history="1">
              <w:r>
                <w:rPr>
                  <w:color w:val="#410a8c"/>
                  <w:u w:val="single"/>
                </w:rPr>
                <w:t xml:space="preserve">Olivier Rey</w:t>
              </w:r>
            </w:hyperlink>
          </w:p>
          <w:p>
            <w:pPr/>
            <w:r>
              <w:rPr>
                <w:i w:val="1"/>
                <w:iCs w:val="1"/>
              </w:rPr>
              <w:t xml:space="preserve">Revue française de pédagogie</w:t>
            </w:r>
            <w:r>
              <w:rPr/>
              <w:t xml:space="preserve">, 2017, 201, pp.35-39. </w:t>
            </w:r>
            <w:hyperlink r:id="rId26" w:history="1">
              <w:r>
                <w:rPr>
                  <w:color w:val="#410a8c"/>
                  <w:u w:val="single"/>
                </w:rPr>
                <w:t xml:space="preserve">⟨10.4000/rfp.7194⟩</w:t>
              </w:r>
            </w:hyperlink>
          </w:p>
          <w:p>
            <w:pPr/>
            <w:r>
              <w:rPr/>
              <w:t xml:space="preserve">Article dans une revue</w:t>
            </w:r>
          </w:p>
          <w:p>
            <w:pPr/>
            <w:hyperlink r:id="rId25" w:history="1">
              <w:r>
                <w:rPr>
                  <w:color w:val="#410a8c"/>
                  <w:u w:val="single"/>
                </w:rPr>
                <w:t xml:space="preserve">hal-04652183v1</w:t>
              </w:r>
            </w:hyperlink>
          </w:p>
        </w:tc>
      </w:tr>
      <w:tr>
        <w:trPr/>
        <w:tc>
          <w:tcPr>
            <w:noWrap/>
          </w:tcPr>
          <w:p>
            <w:pPr>
              <w:spacing w:after="200"/>
            </w:pPr>
            <w:hyperlink r:id="rId27" w:history="1">
              <w:r>
                <w:rPr>
                  <w:color w:val="1e198e"/>
                  <w:b w:val="1"/>
                  <w:bCs w:val="1"/>
                  <w:u w:val="single"/>
                </w:rPr>
                <w:t xml:space="preserve">The conditions for the successful use of research results by teachers: reflections on some innovations in France</w:t>
              </w:r>
            </w:hyperlink>
          </w:p>
          <w:p>
            <w:pPr/>
            <w:hyperlink r:id="rId24" w:history="1">
              <w:r>
                <w:rPr>
                  <w:color w:val="#410a8c"/>
                  <w:u w:val="single"/>
                </w:rPr>
                <w:t xml:space="preserve">Olivier Rey</w:t>
              </w:r>
            </w:hyperlink>
            <w:r>
              <w:rPr/>
              <w:t xml:space="preserve">,</w:t>
            </w:r>
            <w:hyperlink r:id="rId16" w:history="1">
              <w:r>
                <w:rPr>
                  <w:color w:val="#410a8c"/>
                  <w:u w:val="single"/>
                </w:rPr>
                <w:t xml:space="preserve">Marie Gaussel</w:t>
              </w:r>
            </w:hyperlink>
          </w:p>
          <w:p>
            <w:pPr/>
            <w:r>
              <w:rPr>
                <w:i w:val="1"/>
                <w:iCs w:val="1"/>
              </w:rPr>
              <w:t xml:space="preserve">European Journal of Teacher Education</w:t>
            </w:r>
            <w:r>
              <w:rPr/>
              <w:t xml:space="preserve">, 2016, Issue 5: Mobilising research knowledge for teaching and teacher education, 39, pp.577-587. </w:t>
            </w:r>
            <w:hyperlink r:id="rId28" w:history="1">
              <w:r>
                <w:rPr>
                  <w:color w:val="#410a8c"/>
                  <w:u w:val="single"/>
                </w:rPr>
                <w:t xml:space="preserve">⟨10.1080/02619768.2016.1260117⟩</w:t>
              </w:r>
            </w:hyperlink>
          </w:p>
          <w:p>
            <w:pPr/>
            <w:r>
              <w:rPr/>
              <w:t xml:space="preserve">Article dans une revue</w:t>
            </w:r>
          </w:p>
          <w:p>
            <w:pPr/>
            <w:hyperlink r:id="rId27" w:history="1">
              <w:r>
                <w:rPr>
                  <w:color w:val="#410a8c"/>
                  <w:u w:val="single"/>
                </w:rPr>
                <w:t xml:space="preserve">ensl-01561139v1</w:t>
              </w:r>
            </w:hyperlink>
          </w:p>
        </w:tc>
      </w:tr>
      <w:tr>
        <w:trPr/>
        <w:tc>
          <w:tcPr>
            <w:noWrap/>
          </w:tcPr>
          <w:p>
            <w:pPr>
              <w:spacing w:after="200"/>
            </w:pPr>
            <w:hyperlink r:id="rId29" w:history="1">
              <w:r>
                <w:rPr>
                  <w:color w:val="1e198e"/>
                  <w:b w:val="1"/>
                  <w:bCs w:val="1"/>
                  <w:u w:val="single"/>
                </w:rPr>
                <w:t xml:space="preserve">Aux frontières de l'école ou la pluralité des temps éducatifs</w:t>
              </w:r>
            </w:hyperlink>
          </w:p>
          <w:p>
            <w:pPr/>
            <w:hyperlink r:id="rId16" w:history="1">
              <w:r>
                <w:rPr>
                  <w:color w:val="#410a8c"/>
                  <w:u w:val="single"/>
                </w:rPr>
                <w:t xml:space="preserve">Marie Gaussel</w:t>
              </w:r>
            </w:hyperlink>
          </w:p>
          <w:p>
            <w:pPr/>
            <w:r>
              <w:rPr>
                <w:i w:val="1"/>
                <w:iCs w:val="1"/>
              </w:rPr>
              <w:t xml:space="preserve">Dossier d'actualité Veille et Analyses</w:t>
            </w:r>
            <w:r>
              <w:rPr/>
              <w:t xml:space="preserve">, 2013, 81</w:t>
            </w:r>
          </w:p>
          <w:p>
            <w:pPr/>
            <w:r>
              <w:rPr/>
              <w:t xml:space="preserve">Article dans une revue</w:t>
            </w:r>
            <w:r>
              <w:rPr/>
              <w:t xml:space="preserve"> (article de synthèse)</w:t>
            </w:r>
          </w:p>
          <w:p>
            <w:pPr/>
            <w:hyperlink r:id="rId29" w:history="1">
              <w:r>
                <w:rPr>
                  <w:color w:val="#410a8c"/>
                  <w:u w:val="single"/>
                </w:rPr>
                <w:t xml:space="preserve">ensl-05354481v1</w:t>
              </w:r>
            </w:hyperlink>
          </w:p>
        </w:tc>
      </w:tr>
      <w:tr>
        <w:trPr/>
        <w:tc>
          <w:tcPr>
            <w:noWrap/>
          </w:tcPr>
          <w:p>
            <w:pPr>
              <w:spacing w:after="200"/>
            </w:pPr>
            <w:hyperlink r:id="rId30" w:history="1">
              <w:r>
                <w:rPr>
                  <w:color w:val="1e198e"/>
                  <w:b w:val="1"/>
                  <w:bCs w:val="1"/>
                  <w:u w:val="single"/>
                </w:rPr>
                <w:t xml:space="preserve">Tendances de la recherche en éducation à travers trois revues européennes</w:t>
              </w:r>
            </w:hyperlink>
          </w:p>
          <w:p>
            <w:pPr/>
            <w:hyperlink r:id="rId16" w:history="1">
              <w:r>
                <w:rPr>
                  <w:color w:val="#410a8c"/>
                  <w:u w:val="single"/>
                </w:rPr>
                <w:t xml:space="preserve">Marie Gaussel</w:t>
              </w:r>
            </w:hyperlink>
            <w:r>
              <w:rPr/>
              <w:t xml:space="preserve">,</w:t>
            </w:r>
            <w:hyperlink r:id="rId24" w:history="1">
              <w:r>
                <w:rPr>
                  <w:color w:val="#410a8c"/>
                  <w:u w:val="single"/>
                </w:rPr>
                <w:t xml:space="preserve">Olivier Rey</w:t>
              </w:r>
            </w:hyperlink>
          </w:p>
          <w:p>
            <w:pPr/>
            <w:r>
              <w:rPr>
                <w:i w:val="1"/>
                <w:iCs w:val="1"/>
              </w:rPr>
              <w:t xml:space="preserve">Dossier d’actualité de la VST</w:t>
            </w:r>
            <w:r>
              <w:rPr/>
              <w:t xml:space="preserve">, 2010, 55</w:t>
            </w:r>
          </w:p>
          <w:p>
            <w:pPr/>
            <w:r>
              <w:rPr/>
              <w:t xml:space="preserve">Article dans une revue</w:t>
            </w:r>
            <w:r>
              <w:rPr/>
              <w:t xml:space="preserve"> (article de synthèse)</w:t>
            </w:r>
          </w:p>
          <w:p>
            <w:pPr/>
            <w:hyperlink r:id="rId30" w:history="1">
              <w:r>
                <w:rPr>
                  <w:color w:val="#410a8c"/>
                  <w:u w:val="single"/>
                </w:rPr>
                <w:t xml:space="preserve">hal-05290921v1</w:t>
              </w:r>
            </w:hyperlink>
          </w:p>
        </w:tc>
      </w:tr>
      <w:tr>
        <w:trPr/>
        <w:tc>
          <w:tcPr>
            <w:noWrap/>
          </w:tcPr>
          <w:p>
            <w:pPr>
              <w:spacing w:after="200"/>
            </w:pPr>
            <w:hyperlink r:id="rId31" w:history="1">
              <w:r>
                <w:rPr>
                  <w:color w:val="1e198e"/>
                  <w:b w:val="1"/>
                  <w:bCs w:val="1"/>
                  <w:u w:val="single"/>
                </w:rPr>
                <w:t xml:space="preserve">Éducation et télévision : les liaisons dangereuses</w:t>
              </w:r>
            </w:hyperlink>
          </w:p>
          <w:p>
            <w:pPr/>
            <w:hyperlink r:id="rId16" w:history="1">
              <w:r>
                <w:rPr>
                  <w:color w:val="#410a8c"/>
                  <w:u w:val="single"/>
                </w:rPr>
                <w:t xml:space="preserve">Marie Gaussel</w:t>
              </w:r>
            </w:hyperlink>
          </w:p>
          <w:p>
            <w:pPr/>
            <w:r>
              <w:rPr>
                <w:i w:val="1"/>
                <w:iCs w:val="1"/>
              </w:rPr>
              <w:t xml:space="preserve">Dossier d’actualité de la VST</w:t>
            </w:r>
            <w:r>
              <w:rPr/>
              <w:t xml:space="preserve">, 2008</w:t>
            </w:r>
          </w:p>
          <w:p>
            <w:pPr/>
            <w:r>
              <w:rPr/>
              <w:t xml:space="preserve">Article dans une revue</w:t>
            </w:r>
          </w:p>
          <w:p>
            <w:pPr/>
            <w:hyperlink r:id="rId31" w:history="1">
              <w:r>
                <w:rPr>
                  <w:color w:val="#410a8c"/>
                  <w:u w:val="single"/>
                </w:rPr>
                <w:t xml:space="preserve">hal-05290898v1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corps pour penser, agir, et apprendre à l’école</w:t>
              </w:r>
            </w:hyperlink>
          </w:p>
          <w:p>
            <w:pPr/>
            <w:hyperlink r:id="rId16" w:history="1">
              <w:r>
                <w:rPr>
                  <w:color w:val="#410a8c"/>
                  <w:u w:val="single"/>
                </w:rPr>
                <w:t xml:space="preserve">Marie Gaussel</w:t>
              </w:r>
            </w:hyperlink>
          </w:p>
          <w:p>
            <w:pPr/>
            <w:r>
              <w:rPr>
                <w:i w:val="1"/>
                <w:iCs w:val="1"/>
              </w:rPr>
              <w:t xml:space="preserve">Université d'automne</w:t>
            </w:r>
            <w:r>
              <w:rPr/>
              <w:t xml:space="preserve">, SNUIPP, Oct 2025, Leucate, France</w:t>
            </w:r>
          </w:p>
          <w:p>
            <w:pPr/>
            <w:r>
              <w:rPr/>
              <w:t xml:space="preserve">Communication dans un congrès</w:t>
            </w:r>
          </w:p>
          <w:p>
            <w:pPr/>
            <w:hyperlink r:id="rId32" w:history="1">
              <w:r>
                <w:rPr>
                  <w:color w:val="#410a8c"/>
                  <w:u w:val="single"/>
                </w:rPr>
                <w:t xml:space="preserve">hal-05352209v1</w:t>
              </w:r>
            </w:hyperlink>
          </w:p>
        </w:tc>
      </w:tr>
      <w:tr>
        <w:trPr/>
        <w:tc>
          <w:tcPr>
            <w:noWrap/>
          </w:tcPr>
          <w:p>
            <w:pPr>
              <w:spacing w:after="200"/>
            </w:pPr>
            <w:hyperlink r:id="rId33" w:history="1">
              <w:r>
                <w:rPr>
                  <w:color w:val="1e198e"/>
                  <w:b w:val="1"/>
                  <w:bCs w:val="1"/>
                  <w:u w:val="single"/>
                </w:rPr>
                <w:t xml:space="preserve">Modelising Scientific Mediation Processes: a Key to Facilitate Knowledge Brokering in Educational Practices and Policies?</w:t>
              </w:r>
            </w:hyperlink>
          </w:p>
          <w:p>
            <w:pPr/>
            <w:hyperlink r:id="rId16" w:history="1">
              <w:r>
                <w:rPr>
                  <w:color w:val="#410a8c"/>
                  <w:u w:val="single"/>
                </w:rPr>
                <w:t xml:space="preserve">Marie Gaussel</w:t>
              </w:r>
            </w:hyperlink>
            <w:r>
              <w:rPr/>
              <w:t xml:space="preserve">,</w:t>
            </w:r>
            <w:hyperlink r:id="rId34" w:history="1">
              <w:r>
                <w:rPr>
                  <w:color w:val="#410a8c"/>
                  <w:u w:val="single"/>
                </w:rPr>
                <w:t xml:space="preserve">Prisca Fenoglio</w:t>
              </w:r>
            </w:hyperlink>
          </w:p>
          <w:p>
            <w:pPr/>
            <w:r>
              <w:rPr>
                <w:i w:val="1"/>
                <w:iCs w:val="1"/>
              </w:rPr>
              <w:t xml:space="preserve">Education in an Age of Uncertainty: memory and hope for the future</w:t>
            </w:r>
            <w:r>
              <w:rPr/>
              <w:t xml:space="preserve">, European Educational Research Association (EERA), Aug 2024, Nicosia, Cyprus</w:t>
            </w:r>
          </w:p>
          <w:p>
            <w:pPr/>
            <w:r>
              <w:rPr/>
              <w:t xml:space="preserve">Communication dans un congrès</w:t>
            </w:r>
          </w:p>
          <w:p>
            <w:pPr/>
            <w:hyperlink r:id="rId33" w:history="1">
              <w:r>
                <w:rPr>
                  <w:color w:val="#410a8c"/>
                  <w:u w:val="single"/>
                </w:rPr>
                <w:t xml:space="preserve">halshs-04692012v1</w:t>
              </w:r>
            </w:hyperlink>
          </w:p>
        </w:tc>
      </w:tr>
      <w:tr>
        <w:trPr/>
        <w:tc>
          <w:tcPr>
            <w:noWrap/>
          </w:tcPr>
          <w:p>
            <w:pPr>
              <w:spacing w:after="200"/>
            </w:pPr>
            <w:hyperlink r:id="rId35" w:history="1">
              <w:r>
                <w:rPr>
                  <w:color w:val="1e198e"/>
                  <w:b w:val="1"/>
                  <w:bCs w:val="1"/>
                  <w:u w:val="single"/>
                </w:rPr>
                <w:t xml:space="preserve">Can We Cross the Research-Practice Gap?</w:t>
              </w:r>
            </w:hyperlink>
          </w:p>
          <w:p>
            <w:pPr/>
            <w:hyperlink r:id="rId16" w:history="1">
              <w:r>
                <w:rPr>
                  <w:color w:val="#410a8c"/>
                  <w:u w:val="single"/>
                </w:rPr>
                <w:t xml:space="preserve">Marie Gaussel</w:t>
              </w:r>
            </w:hyperlink>
            <w:r>
              <w:rPr/>
              <w:t xml:space="preserve">,</w:t>
            </w:r>
            <w:hyperlink r:id="rId36" w:history="1">
              <w:r>
                <w:rPr>
                  <w:color w:val="#410a8c"/>
                  <w:u w:val="single"/>
                </w:rPr>
                <w:t xml:space="preserve">Campbell Carol</w:t>
              </w:r>
            </w:hyperlink>
            <w:r>
              <w:rPr/>
              <w:t xml:space="preserve">,</w:t>
            </w:r>
            <w:hyperlink r:id="rId37" w:history="1">
              <w:r>
                <w:rPr>
                  <w:color w:val="#410a8c"/>
                  <w:u w:val="single"/>
                </w:rPr>
                <w:t xml:space="preserve">Brown Chris David</w:t>
              </w:r>
            </w:hyperlink>
            <w:r>
              <w:rPr/>
              <w:t xml:space="preserve">,</w:t>
            </w:r>
            <w:hyperlink r:id="rId38" w:history="1">
              <w:r>
                <w:rPr>
                  <w:color w:val="#410a8c"/>
                  <w:u w:val="single"/>
                </w:rPr>
                <w:t xml:space="preserve">Ophoff Jana Groß</w:t>
              </w:r>
            </w:hyperlink>
            <w:r>
              <w:rPr/>
              <w:t xml:space="preserve">,</w:t>
            </w:r>
            <w:hyperlink r:id="rId39" w:history="1">
              <w:r>
                <w:rPr>
                  <w:color w:val="#410a8c"/>
                  <w:u w:val="single"/>
                </w:rPr>
                <w:t xml:space="preserve">Revaz Sonia</w:t>
              </w:r>
            </w:hyperlink>
            <w:r>
              <w:rPr/>
              <w:t xml:space="preserve">et al.</w:t>
            </w:r>
          </w:p>
          <w:p>
            <w:pPr/>
            <w:r>
              <w:rPr>
                <w:i w:val="1"/>
                <w:iCs w:val="1"/>
              </w:rPr>
              <w:t xml:space="preserve">European Conference on Educational Research : The Value of Diversity in Education and Educational Research</w:t>
            </w:r>
            <w:r>
              <w:rPr/>
              <w:t xml:space="preserve">, European Educational Research Association (EERA), Aug 2023, Glasgow (Ecosse), United Kingdom</w:t>
            </w:r>
          </w:p>
          <w:p>
            <w:pPr/>
            <w:r>
              <w:rPr/>
              <w:t xml:space="preserve">Communication dans un congrès</w:t>
            </w:r>
          </w:p>
          <w:p>
            <w:pPr/>
            <w:hyperlink r:id="rId35" w:history="1">
              <w:r>
                <w:rPr>
                  <w:color w:val="#410a8c"/>
                  <w:u w:val="single"/>
                </w:rPr>
                <w:t xml:space="preserve">hal-05354388v1</w:t>
              </w:r>
            </w:hyperlink>
          </w:p>
        </w:tc>
      </w:tr>
      <w:tr>
        <w:trPr/>
        <w:tc>
          <w:tcPr>
            <w:noWrap/>
          </w:tcPr>
          <w:p>
            <w:pPr>
              <w:spacing w:after="200"/>
            </w:pPr>
            <w:hyperlink r:id="rId40" w:history="1">
              <w:r>
                <w:rPr>
                  <w:color w:val="1e198e"/>
                  <w:b w:val="1"/>
                  <w:bCs w:val="1"/>
                  <w:u w:val="single"/>
                </w:rPr>
                <w:t xml:space="preserve">Le corps : un objet éducatif en soi</w:t>
              </w:r>
            </w:hyperlink>
          </w:p>
          <w:p>
            <w:pPr/>
            <w:hyperlink r:id="rId16" w:history="1">
              <w:r>
                <w:rPr>
                  <w:color w:val="#410a8c"/>
                  <w:u w:val="single"/>
                </w:rPr>
                <w:t xml:space="preserve">Marie Gaussel</w:t>
              </w:r>
            </w:hyperlink>
          </w:p>
          <w:p>
            <w:pPr/>
            <w:r>
              <w:rPr>
                <w:i w:val="1"/>
                <w:iCs w:val="1"/>
              </w:rPr>
              <w:t xml:space="preserve">8e colloque international en éducation</w:t>
            </w:r>
            <w:r>
              <w:rPr/>
              <w:t xml:space="preserve">, CRIFPE, Apr 2021, Montréal, Canada</w:t>
            </w:r>
          </w:p>
          <w:p>
            <w:pPr/>
            <w:r>
              <w:rPr/>
              <w:t xml:space="preserve">Communication dans un congrès</w:t>
            </w:r>
          </w:p>
          <w:p>
            <w:pPr/>
            <w:hyperlink r:id="rId40" w:history="1">
              <w:r>
                <w:rPr>
                  <w:color w:val="#410a8c"/>
                  <w:u w:val="single"/>
                </w:rPr>
                <w:t xml:space="preserve">ensl-04414921v1</w:t>
              </w:r>
            </w:hyperlink>
          </w:p>
        </w:tc>
      </w:tr>
      <w:tr>
        <w:trPr/>
        <w:tc>
          <w:tcPr>
            <w:noWrap/>
          </w:tcPr>
          <w:p>
            <w:pPr>
              <w:spacing w:after="200"/>
            </w:pPr>
            <w:hyperlink r:id="rId41" w:history="1">
              <w:r>
                <w:rPr>
                  <w:color w:val="1e198e"/>
                  <w:b w:val="1"/>
                  <w:bCs w:val="1"/>
                  <w:u w:val="single"/>
                </w:rPr>
                <w:t xml:space="preserve">Exploring the Conditions for Successful Collaborative Relationships Between School Leaders, Teacher Leaders and Teachers: International Perspectives on Issues and Challenges</w:t>
              </w:r>
            </w:hyperlink>
          </w:p>
          <w:p>
            <w:pPr/>
            <w:hyperlink r:id="rId16" w:history="1">
              <w:r>
                <w:rPr>
                  <w:color w:val="#410a8c"/>
                  <w:u w:val="single"/>
                </w:rPr>
                <w:t xml:space="preserve">Marie Gaussel</w:t>
              </w:r>
            </w:hyperlink>
            <w:r>
              <w:rPr/>
              <w:t xml:space="preserve">,</w:t>
            </w:r>
            <w:hyperlink r:id="rId42" w:history="1">
              <w:r>
                <w:rPr>
                  <w:color w:val="#410a8c"/>
                  <w:u w:val="single"/>
                </w:rPr>
                <w:t xml:space="preserve">Louviot Maude</w:t>
              </w:r>
            </w:hyperlink>
            <w:r>
              <w:rPr/>
              <w:t xml:space="preserve">,</w:t>
            </w:r>
            <w:hyperlink r:id="rId43" w:history="1">
              <w:r>
                <w:rPr>
                  <w:color w:val="#410a8c"/>
                  <w:u w:val="single"/>
                </w:rPr>
                <w:t xml:space="preserve">März Virginie</w:t>
              </w:r>
            </w:hyperlink>
            <w:r>
              <w:rPr/>
              <w:t xml:space="preserve">,</w:t>
            </w:r>
            <w:hyperlink r:id="rId37" w:history="1">
              <w:r>
                <w:rPr>
                  <w:color w:val="#410a8c"/>
                  <w:u w:val="single"/>
                </w:rPr>
                <w:t xml:space="preserve">Brown Chris David</w:t>
              </w:r>
            </w:hyperlink>
            <w:r>
              <w:rPr/>
              <w:t xml:space="preserve">,</w:t>
            </w:r>
            <w:hyperlink r:id="rId44" w:history="1">
              <w:r>
                <w:rPr>
                  <w:color w:val="#410a8c"/>
                  <w:u w:val="single"/>
                </w:rPr>
                <w:t xml:space="preserve">Enthoven Simon</w:t>
              </w:r>
            </w:hyperlink>
            <w:r>
              <w:rPr/>
              <w:t xml:space="preserve">et al.</w:t>
            </w:r>
          </w:p>
          <w:p>
            <w:pPr/>
            <w:r>
              <w:rPr>
                <w:i w:val="1"/>
                <w:iCs w:val="1"/>
              </w:rPr>
              <w:t xml:space="preserve">European Conference on Educational Research (ECER)</w:t>
            </w:r>
            <w:r>
              <w:rPr/>
              <w:t xml:space="preserve">, European Educational Research Association (EERA), Sep 2021, Berlin, Germany</w:t>
            </w:r>
          </w:p>
          <w:p>
            <w:pPr/>
            <w:r>
              <w:rPr/>
              <w:t xml:space="preserve">Communication dans un congrès</w:t>
            </w:r>
          </w:p>
          <w:p>
            <w:pPr/>
            <w:hyperlink r:id="rId41" w:history="1">
              <w:r>
                <w:rPr>
                  <w:color w:val="#410a8c"/>
                  <w:u w:val="single"/>
                </w:rPr>
                <w:t xml:space="preserve">hal-05354452v1</w:t>
              </w:r>
            </w:hyperlink>
          </w:p>
        </w:tc>
      </w:tr>
      <w:tr>
        <w:trPr/>
        <w:tc>
          <w:tcPr>
            <w:noWrap/>
          </w:tcPr>
          <w:p>
            <w:pPr>
              <w:spacing w:after="200"/>
            </w:pPr>
            <w:hyperlink r:id="rId45" w:history="1">
              <w:r>
                <w:rPr>
                  <w:color w:val="1e198e"/>
                  <w:b w:val="1"/>
                  <w:bCs w:val="1"/>
                  <w:u w:val="single"/>
                </w:rPr>
                <w:t xml:space="preserve">Les compétences sociales à l’école : pour une prise en compte plus globale de l’élève</w:t>
              </w:r>
            </w:hyperlink>
          </w:p>
          <w:p>
            <w:pPr/>
            <w:hyperlink r:id="rId16" w:history="1">
              <w:r>
                <w:rPr>
                  <w:color w:val="#410a8c"/>
                  <w:u w:val="single"/>
                </w:rPr>
                <w:t xml:space="preserve">Marie Gaussel</w:t>
              </w:r>
            </w:hyperlink>
          </w:p>
          <w:p>
            <w:pPr/>
            <w:r>
              <w:rPr>
                <w:i w:val="1"/>
                <w:iCs w:val="1"/>
              </w:rPr>
              <w:t xml:space="preserve">Journée académique de l'innovation</w:t>
            </w:r>
            <w:r>
              <w:rPr/>
              <w:t xml:space="preserve">, Académie de Besançon, May 2019, Besançon, France</w:t>
            </w:r>
          </w:p>
          <w:p>
            <w:pPr/>
            <w:r>
              <w:rPr/>
              <w:t xml:space="preserve">Communication dans un congrès</w:t>
            </w:r>
          </w:p>
          <w:p>
            <w:pPr/>
            <w:hyperlink r:id="rId45" w:history="1">
              <w:r>
                <w:rPr>
                  <w:color w:val="#410a8c"/>
                  <w:u w:val="single"/>
                </w:rPr>
                <w:t xml:space="preserve">hal-05361692v1</w:t>
              </w:r>
            </w:hyperlink>
          </w:p>
        </w:tc>
      </w:tr>
      <w:tr>
        <w:trPr/>
        <w:tc>
          <w:tcPr>
            <w:noWrap/>
          </w:tcPr>
          <w:p>
            <w:pPr>
              <w:spacing w:after="200"/>
            </w:pPr>
            <w:hyperlink r:id="rId46" w:history="1">
              <w:r>
                <w:rPr>
                  <w:color w:val="1e198e"/>
                  <w:b w:val="1"/>
                  <w:bCs w:val="1"/>
                  <w:u w:val="single"/>
                </w:rPr>
                <w:t xml:space="preserve">Knowledge Brokering in the Service of Research Transfer and Valorisation</w:t>
              </w:r>
            </w:hyperlink>
          </w:p>
          <w:p>
            <w:pPr/>
            <w:hyperlink r:id="rId16" w:history="1">
              <w:r>
                <w:rPr>
                  <w:color w:val="#410a8c"/>
                  <w:u w:val="single"/>
                </w:rPr>
                <w:t xml:space="preserve">Marie Gaussel</w:t>
              </w:r>
            </w:hyperlink>
          </w:p>
          <w:p>
            <w:pPr/>
            <w:r>
              <w:rPr>
                <w:i w:val="1"/>
                <w:iCs w:val="1"/>
              </w:rPr>
              <w:t xml:space="preserve">ECER 2016 Leading Education: The Distinct Contributions of Educational Research and Researchers</w:t>
            </w:r>
            <w:r>
              <w:rPr/>
              <w:t xml:space="preserve">, EUROPEAN EDUCATIONAL RESEARCH ASSOCIATION; https://eera-ecer.de/previous-ecers/ecer-2016-dublin, Aug 2016, Dublin, Ireland</w:t>
            </w:r>
          </w:p>
          <w:p>
            <w:pPr/>
            <w:r>
              <w:rPr/>
              <w:t xml:space="preserve">Communication dans un congrès</w:t>
            </w:r>
          </w:p>
          <w:p>
            <w:pPr/>
            <w:hyperlink r:id="rId46" w:history="1">
              <w:r>
                <w:rPr>
                  <w:color w:val="#410a8c"/>
                  <w:u w:val="single"/>
                </w:rPr>
                <w:t xml:space="preserve">hal-05273094v1</w:t>
              </w:r>
            </w:hyperlink>
          </w:p>
        </w:tc>
      </w:tr>
    </w:tbl>
    <w:p>
      <w:pPr>
        <w:spacing w:before="200"/>
      </w:pPr>
    </w:p>
    <w:p>
      <w:pPr>
        <w:pStyle w:val="Heading2"/>
      </w:pPr>
      <w:r>
        <w:rPr>
          <w:color w:val="1e198e"/>
          <w:b w:val="1"/>
          <w:bCs w:val="1"/>
        </w:rPr>
        <w:t xml:space="preserve">N°spécial de revue/special issue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Éduquer aux enjeux alimentaires</w:t>
              </w:r>
            </w:hyperlink>
          </w:p>
          <w:p>
            <w:pPr/>
            <w:hyperlink r:id="rId16" w:history="1">
              <w:r>
                <w:rPr>
                  <w:color w:val="#410a8c"/>
                  <w:u w:val="single"/>
                </w:rPr>
                <w:t xml:space="preserve">Marie Gaussel</w:t>
              </w:r>
            </w:hyperlink>
          </w:p>
          <w:p>
            <w:pPr/>
            <w:r>
              <w:rPr>
                <w:i w:val="1"/>
                <w:iCs w:val="1"/>
              </w:rPr>
              <w:t xml:space="preserve">Édurevue</w:t>
            </w:r>
            <w:r>
              <w:rPr/>
              <w:t xml:space="preserve">, 155, 2026</w:t>
            </w:r>
          </w:p>
          <w:p>
            <w:pPr/>
            <w:r>
              <w:rPr/>
              <w:t xml:space="preserve">N°spécial de revue/special issue</w:t>
            </w:r>
          </w:p>
          <w:p>
            <w:pPr/>
            <w:hyperlink r:id="rId47" w:history="1">
              <w:r>
                <w:rPr>
                  <w:color w:val="#410a8c"/>
                  <w:u w:val="single"/>
                </w:rPr>
                <w:t xml:space="preserve">hal-05529483v1</w:t>
              </w:r>
            </w:hyperlink>
          </w:p>
        </w:tc>
      </w:tr>
      <w:tr>
        <w:trPr/>
        <w:tc>
          <w:tcPr>
            <w:noWrap/>
          </w:tcPr>
          <w:p>
            <w:pPr>
              <w:spacing w:after="200"/>
            </w:pPr>
            <w:hyperlink r:id="rId48" w:history="1">
              <w:r>
                <w:rPr>
                  <w:color w:val="1e198e"/>
                  <w:b w:val="1"/>
                  <w:bCs w:val="1"/>
                  <w:u w:val="single"/>
                </w:rPr>
                <w:t xml:space="preserve">Au cœur de l'éthique enseignante</w:t>
              </w:r>
            </w:hyperlink>
          </w:p>
          <w:p>
            <w:pPr/>
            <w:hyperlink r:id="rId16" w:history="1">
              <w:r>
                <w:rPr>
                  <w:color w:val="#410a8c"/>
                  <w:u w:val="single"/>
                </w:rPr>
                <w:t xml:space="preserve">Marie Gaussel</w:t>
              </w:r>
            </w:hyperlink>
          </w:p>
          <w:p>
            <w:pPr/>
            <w:r>
              <w:rPr>
                <w:i w:val="1"/>
                <w:iCs w:val="1"/>
              </w:rPr>
              <w:t xml:space="preserve">Dossier de veille de l'IFÉ</w:t>
            </w:r>
            <w:r>
              <w:rPr/>
              <w:t xml:space="preserve">, 145, 2023</w:t>
            </w:r>
          </w:p>
          <w:p>
            <w:pPr/>
            <w:r>
              <w:rPr/>
              <w:t xml:space="preserve">N°spécial de revue/special issue</w:t>
            </w:r>
          </w:p>
          <w:p>
            <w:pPr/>
            <w:hyperlink r:id="rId48" w:history="1">
              <w:r>
                <w:rPr>
                  <w:color w:val="#410a8c"/>
                  <w:u w:val="single"/>
                </w:rPr>
                <w:t xml:space="preserve">ensl-04415107v1</w:t>
              </w:r>
            </w:hyperlink>
          </w:p>
        </w:tc>
      </w:tr>
      <w:tr>
        <w:trPr/>
        <w:tc>
          <w:tcPr>
            <w:noWrap/>
          </w:tcPr>
          <w:p>
            <w:pPr>
              <w:spacing w:after="200"/>
            </w:pPr>
            <w:hyperlink r:id="rId49" w:history="1">
              <w:r>
                <w:rPr>
                  <w:color w:val="1e198e"/>
                  <w:b w:val="1"/>
                  <w:bCs w:val="1"/>
                  <w:u w:val="single"/>
                </w:rPr>
                <w:t xml:space="preserve">Le sexe, le genre et l'égalité (à l'école)</w:t>
              </w:r>
            </w:hyperlink>
          </w:p>
          <w:p>
            <w:pPr/>
            <w:hyperlink r:id="rId16" w:history="1">
              <w:r>
                <w:rPr>
                  <w:color w:val="#410a8c"/>
                  <w:u w:val="single"/>
                </w:rPr>
                <w:t xml:space="preserve">Marie Gaussel</w:t>
              </w:r>
            </w:hyperlink>
          </w:p>
          <w:p>
            <w:pPr/>
            <w:r>
              <w:rPr>
                <w:i w:val="1"/>
                <w:iCs w:val="1"/>
              </w:rPr>
              <w:t xml:space="preserve">Dossier de veille de l'IFÉ</w:t>
            </w:r>
            <w:r>
              <w:rPr/>
              <w:t xml:space="preserve">, 140, 2022</w:t>
            </w:r>
          </w:p>
          <w:p>
            <w:pPr/>
            <w:r>
              <w:rPr/>
              <w:t xml:space="preserve">N°spécial de revue/special issue</w:t>
            </w:r>
          </w:p>
          <w:p>
            <w:pPr/>
            <w:hyperlink r:id="rId49" w:history="1">
              <w:r>
                <w:rPr>
                  <w:color w:val="#410a8c"/>
                  <w:u w:val="single"/>
                </w:rPr>
                <w:t xml:space="preserve">halshs-03627111v1</w:t>
              </w:r>
            </w:hyperlink>
          </w:p>
        </w:tc>
      </w:tr>
      <w:tr>
        <w:trPr/>
        <w:tc>
          <w:tcPr>
            <w:noWrap/>
          </w:tcPr>
          <w:p>
            <w:pPr>
              <w:spacing w:after="200"/>
            </w:pPr>
            <w:hyperlink r:id="rId50" w:history="1">
              <w:r>
                <w:rPr>
                  <w:color w:val="1e198e"/>
                  <w:b w:val="1"/>
                  <w:bCs w:val="1"/>
                  <w:u w:val="single"/>
                </w:rPr>
                <w:t xml:space="preserve">Les pratiques enseignantes face aux recherches</w:t>
              </w:r>
            </w:hyperlink>
          </w:p>
          <w:p>
            <w:pPr/>
            <w:hyperlink r:id="rId16" w:history="1">
              <w:r>
                <w:rPr>
                  <w:color w:val="#410a8c"/>
                  <w:u w:val="single"/>
                </w:rPr>
                <w:t xml:space="preserve">Marie Gaussel</w:t>
              </w:r>
            </w:hyperlink>
          </w:p>
          <w:p>
            <w:pPr/>
            <w:r>
              <w:rPr>
                <w:i w:val="1"/>
                <w:iCs w:val="1"/>
              </w:rPr>
              <w:t xml:space="preserve">Dossier de veille de l'IFÉ</w:t>
            </w:r>
            <w:r>
              <w:rPr/>
              <w:t xml:space="preserve">, 132, 2020</w:t>
            </w:r>
          </w:p>
          <w:p>
            <w:pPr/>
            <w:r>
              <w:rPr/>
              <w:t xml:space="preserve">N°spécial de revue/special issue</w:t>
            </w:r>
          </w:p>
          <w:p>
            <w:pPr/>
            <w:hyperlink r:id="rId50" w:history="1">
              <w:r>
                <w:rPr>
                  <w:color w:val="#410a8c"/>
                  <w:u w:val="single"/>
                </w:rPr>
                <w:t xml:space="preserve">hal-02569129v1</w:t>
              </w:r>
            </w:hyperlink>
          </w:p>
        </w:tc>
      </w:tr>
      <w:tr>
        <w:trPr/>
        <w:tc>
          <w:tcPr>
            <w:noWrap/>
          </w:tcPr>
          <w:p>
            <w:pPr>
              <w:spacing w:after="200"/>
            </w:pPr>
            <w:hyperlink r:id="rId51" w:history="1">
              <w:r>
                <w:rPr>
                  <w:color w:val="1e198e"/>
                  <w:b w:val="1"/>
                  <w:bCs w:val="1"/>
                  <w:u w:val="single"/>
                </w:rPr>
                <w:t xml:space="preserve">Que fait le corps à l'école ?</w:t>
              </w:r>
            </w:hyperlink>
          </w:p>
          <w:p>
            <w:pPr/>
            <w:hyperlink r:id="rId16" w:history="1">
              <w:r>
                <w:rPr>
                  <w:color w:val="#410a8c"/>
                  <w:u w:val="single"/>
                </w:rPr>
                <w:t xml:space="preserve">Marie Gaussel</w:t>
              </w:r>
            </w:hyperlink>
          </w:p>
          <w:p>
            <w:pPr/>
            <w:r>
              <w:rPr>
                <w:i w:val="1"/>
                <w:iCs w:val="1"/>
              </w:rPr>
              <w:t xml:space="preserve">Dossier de veille de l'IFÉ</w:t>
            </w:r>
            <w:r>
              <w:rPr/>
              <w:t xml:space="preserve">, 126, 2018</w:t>
            </w:r>
          </w:p>
          <w:p>
            <w:pPr/>
            <w:r>
              <w:rPr/>
              <w:t xml:space="preserve">N°spécial de revue/special issue</w:t>
            </w:r>
          </w:p>
          <w:p>
            <w:pPr/>
            <w:hyperlink r:id="rId51" w:history="1">
              <w:r>
                <w:rPr>
                  <w:color w:val="#410a8c"/>
                  <w:u w:val="single"/>
                </w:rPr>
                <w:t xml:space="preserve">hal-02569143v1</w:t>
              </w:r>
            </w:hyperlink>
          </w:p>
        </w:tc>
      </w:tr>
      <w:tr>
        <w:trPr/>
        <w:tc>
          <w:tcPr>
            <w:noWrap/>
          </w:tcPr>
          <w:p>
            <w:pPr>
              <w:spacing w:after="200"/>
            </w:pPr>
            <w:hyperlink r:id="rId52" w:history="1">
              <w:r>
                <w:rPr>
                  <w:color w:val="1e198e"/>
                  <w:b w:val="1"/>
                  <w:bCs w:val="1"/>
                  <w:u w:val="single"/>
                </w:rPr>
                <w:t xml:space="preserve">À l'école des compétences sociales</w:t>
              </w:r>
            </w:hyperlink>
          </w:p>
          <w:p>
            <w:pPr/>
            <w:hyperlink r:id="rId16" w:history="1">
              <w:r>
                <w:rPr>
                  <w:color w:val="#410a8c"/>
                  <w:u w:val="single"/>
                </w:rPr>
                <w:t xml:space="preserve">Marie Gaussel</w:t>
              </w:r>
            </w:hyperlink>
          </w:p>
          <w:p>
            <w:pPr/>
            <w:r>
              <w:rPr>
                <w:i w:val="1"/>
                <w:iCs w:val="1"/>
              </w:rPr>
              <w:t xml:space="preserve">Dossier de veille de l'IFÉ</w:t>
            </w:r>
            <w:r>
              <w:rPr/>
              <w:t xml:space="preserve">, 121, 2018</w:t>
            </w:r>
          </w:p>
          <w:p>
            <w:pPr/>
            <w:r>
              <w:rPr/>
              <w:t xml:space="preserve">N°spécial de revue/special issue</w:t>
            </w:r>
          </w:p>
          <w:p>
            <w:pPr/>
            <w:hyperlink r:id="rId52" w:history="1">
              <w:r>
                <w:rPr>
                  <w:color w:val="#410a8c"/>
                  <w:u w:val="single"/>
                </w:rPr>
                <w:t xml:space="preserve">hal-02569151v1</w:t>
              </w:r>
            </w:hyperlink>
          </w:p>
        </w:tc>
      </w:tr>
      <w:tr>
        <w:trPr/>
        <w:tc>
          <w:tcPr>
            <w:noWrap/>
          </w:tcPr>
          <w:p>
            <w:pPr>
              <w:spacing w:after="200"/>
            </w:pPr>
            <w:hyperlink r:id="rId53" w:history="1">
              <w:r>
                <w:rPr>
                  <w:color w:val="1e198e"/>
                  <w:b w:val="1"/>
                  <w:bCs w:val="1"/>
                  <w:u w:val="single"/>
                </w:rPr>
                <w:t xml:space="preserve">Je dis, tu parles, nous écoutons : apprendre avec l'oral</w:t>
              </w:r>
            </w:hyperlink>
          </w:p>
          <w:p>
            <w:pPr/>
            <w:hyperlink r:id="rId16" w:history="1">
              <w:r>
                <w:rPr>
                  <w:color w:val="#410a8c"/>
                  <w:u w:val="single"/>
                </w:rPr>
                <w:t xml:space="preserve">Marie Gaussel</w:t>
              </w:r>
            </w:hyperlink>
          </w:p>
          <w:p>
            <w:pPr/>
            <w:r>
              <w:rPr>
                <w:i w:val="1"/>
                <w:iCs w:val="1"/>
              </w:rPr>
              <w:t xml:space="preserve">Dossier de veille de l'IFÉ</w:t>
            </w:r>
            <w:r>
              <w:rPr/>
              <w:t xml:space="preserve">, 117, 2017</w:t>
            </w:r>
          </w:p>
          <w:p>
            <w:pPr/>
            <w:r>
              <w:rPr/>
              <w:t xml:space="preserve">N°spécial de revue/special issue</w:t>
            </w:r>
          </w:p>
          <w:p>
            <w:pPr/>
            <w:hyperlink r:id="rId53" w:history="1">
              <w:r>
                <w:rPr>
                  <w:color w:val="#410a8c"/>
                  <w:u w:val="single"/>
                </w:rPr>
                <w:t xml:space="preserve">ensl-01564681v1</w:t>
              </w:r>
            </w:hyperlink>
          </w:p>
        </w:tc>
      </w:tr>
      <w:tr>
        <w:trPr/>
        <w:tc>
          <w:tcPr>
            <w:noWrap/>
          </w:tcPr>
          <w:p>
            <w:pPr>
              <w:spacing w:after="200"/>
            </w:pPr>
            <w:hyperlink r:id="rId54" w:history="1">
              <w:r>
                <w:rPr>
                  <w:color w:val="1e198e"/>
                  <w:b w:val="1"/>
                  <w:bCs w:val="1"/>
                  <w:u w:val="single"/>
                </w:rPr>
                <w:t xml:space="preserve">L'éducation des filles et des garçons : paradoxes et inégalités</w:t>
              </w:r>
            </w:hyperlink>
          </w:p>
          <w:p>
            <w:pPr/>
            <w:hyperlink r:id="rId16" w:history="1">
              <w:r>
                <w:rPr>
                  <w:color w:val="#410a8c"/>
                  <w:u w:val="single"/>
                </w:rPr>
                <w:t xml:space="preserve">Marie Gaussel</w:t>
              </w:r>
            </w:hyperlink>
          </w:p>
          <w:p>
            <w:pPr/>
            <w:r>
              <w:rPr>
                <w:i w:val="1"/>
                <w:iCs w:val="1"/>
              </w:rPr>
              <w:t xml:space="preserve">Dossier de veille de l'IFÉ</w:t>
            </w:r>
            <w:r>
              <w:rPr/>
              <w:t xml:space="preserve">, 112, 2016</w:t>
            </w:r>
          </w:p>
          <w:p>
            <w:pPr/>
            <w:r>
              <w:rPr/>
              <w:t xml:space="preserve">N°spécial de revue/special issue</w:t>
            </w:r>
          </w:p>
          <w:p>
            <w:pPr/>
            <w:hyperlink r:id="rId54" w:history="1">
              <w:r>
                <w:rPr>
                  <w:color w:val="#410a8c"/>
                  <w:u w:val="single"/>
                </w:rPr>
                <w:t xml:space="preserve">hal-04653890v1</w:t>
              </w:r>
            </w:hyperlink>
          </w:p>
        </w:tc>
      </w:tr>
      <w:tr>
        <w:trPr/>
        <w:tc>
          <w:tcPr>
            <w:noWrap/>
          </w:tcPr>
          <w:p>
            <w:pPr>
              <w:spacing w:after="200"/>
            </w:pPr>
            <w:hyperlink r:id="rId55" w:history="1">
              <w:r>
                <w:rPr>
                  <w:color w:val="1e198e"/>
                  <w:b w:val="1"/>
                  <w:bCs w:val="1"/>
                  <w:u w:val="single"/>
                </w:rPr>
                <w:t xml:space="preserve">Développer l’esprit critique par l’argumentation : de l’élève au citoyen</w:t>
              </w:r>
            </w:hyperlink>
          </w:p>
          <w:p>
            <w:pPr/>
            <w:hyperlink r:id="rId16" w:history="1">
              <w:r>
                <w:rPr>
                  <w:color w:val="#410a8c"/>
                  <w:u w:val="single"/>
                </w:rPr>
                <w:t xml:space="preserve">Marie Gaussel</w:t>
              </w:r>
            </w:hyperlink>
          </w:p>
          <w:p>
            <w:pPr/>
            <w:r>
              <w:rPr>
                <w:i w:val="1"/>
                <w:iCs w:val="1"/>
              </w:rPr>
              <w:t xml:space="preserve">Dossier de veille de l'IFÉ</w:t>
            </w:r>
            <w:r>
              <w:rPr/>
              <w:t xml:space="preserve">, 108, 2016</w:t>
            </w:r>
          </w:p>
          <w:p>
            <w:pPr/>
            <w:r>
              <w:rPr/>
              <w:t xml:space="preserve">N°spécial de revue/special issue</w:t>
            </w:r>
          </w:p>
          <w:p>
            <w:pPr/>
            <w:hyperlink r:id="rId55" w:history="1">
              <w:r>
                <w:rPr>
                  <w:color w:val="#410a8c"/>
                  <w:u w:val="single"/>
                </w:rPr>
                <w:t xml:space="preserve">hal-05345933v1</w:t>
              </w:r>
            </w:hyperlink>
          </w:p>
        </w:tc>
      </w:tr>
      <w:tr>
        <w:trPr/>
        <w:tc>
          <w:tcPr>
            <w:noWrap/>
          </w:tcPr>
          <w:p>
            <w:pPr>
              <w:spacing w:after="200"/>
            </w:pPr>
            <w:hyperlink r:id="rId56" w:history="1">
              <w:r>
                <w:rPr>
                  <w:color w:val="1e198e"/>
                  <w:b w:val="1"/>
                  <w:bCs w:val="1"/>
                  <w:u w:val="single"/>
                </w:rPr>
                <w:t xml:space="preserve">Lire pour apprendre, lire pour comprendre</w:t>
              </w:r>
            </w:hyperlink>
          </w:p>
          <w:p>
            <w:pPr/>
            <w:hyperlink r:id="rId16" w:history="1">
              <w:r>
                <w:rPr>
                  <w:color w:val="#410a8c"/>
                  <w:u w:val="single"/>
                </w:rPr>
                <w:t xml:space="preserve">Marie Gaussel</w:t>
              </w:r>
            </w:hyperlink>
          </w:p>
          <w:p>
            <w:pPr/>
            <w:r>
              <w:rPr>
                <w:i w:val="1"/>
                <w:iCs w:val="1"/>
              </w:rPr>
              <w:t xml:space="preserve">Dossier de veille de l'IFÉ</w:t>
            </w:r>
            <w:r>
              <w:rPr/>
              <w:t xml:space="preserve">, 101, 2015</w:t>
            </w:r>
          </w:p>
          <w:p>
            <w:pPr/>
            <w:r>
              <w:rPr/>
              <w:t xml:space="preserve">N°spécial de revue/special issue</w:t>
            </w:r>
          </w:p>
          <w:p>
            <w:pPr/>
            <w:hyperlink r:id="rId56" w:history="1">
              <w:r>
                <w:rPr>
                  <w:color w:val="#410a8c"/>
                  <w:u w:val="single"/>
                </w:rPr>
                <w:t xml:space="preserve">ensl-05360179v1</w:t>
              </w:r>
            </w:hyperlink>
          </w:p>
        </w:tc>
      </w:tr>
      <w:tr>
        <w:trPr/>
        <w:tc>
          <w:tcPr>
            <w:noWrap/>
          </w:tcPr>
          <w:p>
            <w:pPr>
              <w:spacing w:after="200"/>
            </w:pPr>
            <w:hyperlink r:id="rId57" w:history="1">
              <w:r>
                <w:rPr>
                  <w:color w:val="1e198e"/>
                  <w:b w:val="1"/>
                  <w:bCs w:val="1"/>
                  <w:u w:val="single"/>
                </w:rPr>
                <w:t xml:space="preserve">Production et valorisation des savoirs scientifiques sur l’éducation</w:t>
              </w:r>
            </w:hyperlink>
          </w:p>
          <w:p>
            <w:pPr/>
            <w:hyperlink r:id="rId16" w:history="1">
              <w:r>
                <w:rPr>
                  <w:color w:val="#410a8c"/>
                  <w:u w:val="single"/>
                </w:rPr>
                <w:t xml:space="preserve">Marie Gaussel</w:t>
              </w:r>
            </w:hyperlink>
          </w:p>
          <w:p>
            <w:pPr/>
            <w:r>
              <w:rPr>
                <w:i w:val="1"/>
                <w:iCs w:val="1"/>
              </w:rPr>
              <w:t xml:space="preserve">Dossier de veille de l'IFÉ</w:t>
            </w:r>
            <w:r>
              <w:rPr/>
              <w:t xml:space="preserve">, 97, 2014</w:t>
            </w:r>
          </w:p>
          <w:p>
            <w:pPr/>
            <w:r>
              <w:rPr/>
              <w:t xml:space="preserve">N°spécial de revue/special issue</w:t>
            </w:r>
          </w:p>
          <w:p>
            <w:pPr/>
            <w:hyperlink r:id="rId57" w:history="1">
              <w:r>
                <w:rPr>
                  <w:color w:val="#410a8c"/>
                  <w:u w:val="single"/>
                </w:rPr>
                <w:t xml:space="preserve">halshs-01135369v1</w:t>
              </w:r>
            </w:hyperlink>
          </w:p>
        </w:tc>
      </w:tr>
      <w:tr>
        <w:trPr/>
        <w:tc>
          <w:tcPr>
            <w:noWrap/>
          </w:tcPr>
          <w:p>
            <w:pPr>
              <w:spacing w:after="200"/>
            </w:pPr>
            <w:hyperlink r:id="rId58" w:history="1">
              <w:r>
                <w:rPr>
                  <w:color w:val="1e198e"/>
                  <w:b w:val="1"/>
                  <w:bCs w:val="1"/>
                  <w:u w:val="single"/>
                </w:rPr>
                <w:t xml:space="preserve">Neurosciences et éducation : la bataille des cerveaux</w:t>
              </w:r>
            </w:hyperlink>
          </w:p>
          <w:p>
            <w:pPr/>
            <w:hyperlink r:id="rId16" w:history="1">
              <w:r>
                <w:rPr>
                  <w:color w:val="#410a8c"/>
                  <w:u w:val="single"/>
                </w:rPr>
                <w:t xml:space="preserve">Marie Gaussel</w:t>
              </w:r>
            </w:hyperlink>
            <w:r>
              <w:rPr/>
              <w:t xml:space="preserve">,</w:t>
            </w:r>
            <w:hyperlink r:id="rId59" w:history="1">
              <w:r>
                <w:rPr>
                  <w:color w:val="#410a8c"/>
                  <w:u w:val="single"/>
                </w:rPr>
                <w:t xml:space="preserve">Catherine Reverdy</w:t>
              </w:r>
            </w:hyperlink>
          </w:p>
          <w:p>
            <w:pPr/>
            <w:r>
              <w:rPr>
                <w:i w:val="1"/>
                <w:iCs w:val="1"/>
              </w:rPr>
              <w:t xml:space="preserve">Dossier d'actualité Veille et Analyses</w:t>
            </w:r>
            <w:r>
              <w:rPr/>
              <w:t xml:space="preserve">, 86, http://ife.ens-lyon.fr/vst/DA/detailsDossier.php?parent=accueil&amp;dossier=86&amp;lang=fr, 2013</w:t>
            </w:r>
          </w:p>
          <w:p>
            <w:pPr/>
            <w:r>
              <w:rPr/>
              <w:t xml:space="preserve">N°spécial de revue/special issue</w:t>
            </w:r>
          </w:p>
          <w:p>
            <w:pPr/>
            <w:hyperlink r:id="rId58" w:history="1">
              <w:r>
                <w:rPr>
                  <w:color w:val="#410a8c"/>
                  <w:u w:val="single"/>
                </w:rPr>
                <w:t xml:space="preserve">hal-01657230v1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corps : un objet éducatif en soi ?</w:t>
              </w:r>
            </w:hyperlink>
          </w:p>
          <w:p>
            <w:pPr/>
            <w:hyperlink r:id="rId16" w:history="1">
              <w:r>
                <w:rPr>
                  <w:color w:val="#410a8c"/>
                  <w:u w:val="single"/>
                </w:rPr>
                <w:t xml:space="preserve">Marie Gaussel</w:t>
              </w:r>
            </w:hyperlink>
          </w:p>
          <w:p>
            <w:pPr/>
            <w:r>
              <w:rPr/>
              <w:t xml:space="preserve">Hélène Duval; Caroline Raymond; Delphine Odier-Guedj. </w:t>
            </w:r>
            <w:r>
              <w:rPr>
                <w:i w:val="1"/>
                <w:iCs w:val="1"/>
              </w:rPr>
              <w:t xml:space="preserve">Engager le corps pour enseigner et apprendre : diversité et perspectives</w:t>
            </w:r>
            <w:r>
              <w:rPr/>
              <w:t xml:space="preserve">, Presses de l'Université Laval, pp.15-36, 2022, 9782763758121. </w:t>
            </w:r>
            <w:hyperlink r:id="rId61" w:history="1">
              <w:r>
                <w:rPr>
                  <w:color w:val="#410a8c"/>
                  <w:u w:val="single"/>
                </w:rPr>
                <w:t xml:space="preserve">⟨10.2307/j.ctv30dxxgm.5⟩</w:t>
              </w:r>
            </w:hyperlink>
          </w:p>
          <w:p>
            <w:pPr/>
            <w:r>
              <w:rPr/>
              <w:t xml:space="preserve">Chapitre d'ouvrage</w:t>
            </w:r>
          </w:p>
          <w:p>
            <w:pPr/>
            <w:hyperlink r:id="rId60" w:history="1">
              <w:r>
                <w:rPr>
                  <w:color w:val="#410a8c"/>
                  <w:u w:val="single"/>
                </w:rPr>
                <w:t xml:space="preserve">ensl-04414463v1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Éduquer aux &amp;quot;bonnes pratiques&amp;quot; alimentaires</w:t>
              </w:r>
            </w:hyperlink>
          </w:p>
          <w:p>
            <w:pPr/>
            <w:hyperlink r:id="rId16" w:history="1">
              <w:r>
                <w:rPr>
                  <w:color w:val="#410a8c"/>
                  <w:u w:val="single"/>
                </w:rPr>
                <w:t xml:space="preserve">Marie Gaussel</w:t>
              </w:r>
            </w:hyperlink>
          </w:p>
          <w:p>
            <w:pPr/>
            <w:r>
              <w:rPr/>
              <w:t xml:space="preserve">2025</w:t>
            </w:r>
          </w:p>
          <w:p>
            <w:pPr/>
            <w:r>
              <w:rPr/>
              <w:t xml:space="preserve">Autre publication scientifique</w:t>
            </w:r>
          </w:p>
          <w:p>
            <w:pPr/>
            <w:hyperlink r:id="rId62" w:history="1">
              <w:r>
                <w:rPr>
                  <w:color w:val="#410a8c"/>
                  <w:u w:val="single"/>
                </w:rPr>
                <w:t xml:space="preserve">hal-05126962v1</w:t>
              </w:r>
            </w:hyperlink>
          </w:p>
        </w:tc>
      </w:tr>
      <w:tr>
        <w:trPr/>
        <w:tc>
          <w:tcPr>
            <w:noWrap/>
          </w:tcPr>
          <w:p>
            <w:pPr>
              <w:spacing w:after="200"/>
            </w:pPr>
            <w:hyperlink r:id="rId63" w:history="1">
              <w:r>
                <w:rPr>
                  <w:color w:val="1e198e"/>
                  <w:b w:val="1"/>
                  <w:bCs w:val="1"/>
                  <w:u w:val="single"/>
                </w:rPr>
                <w:t xml:space="preserve">The body at the heart of the School</w:t>
              </w:r>
            </w:hyperlink>
          </w:p>
          <w:p>
            <w:pPr/>
            <w:hyperlink r:id="rId16" w:history="1">
              <w:r>
                <w:rPr>
                  <w:color w:val="#410a8c"/>
                  <w:u w:val="single"/>
                </w:rPr>
                <w:t xml:space="preserve">Marie Gaussel</w:t>
              </w:r>
            </w:hyperlink>
          </w:p>
          <w:p>
            <w:pPr/>
            <w:r>
              <w:rPr/>
              <w:t xml:space="preserve">2024</w:t>
            </w:r>
          </w:p>
          <w:p>
            <w:pPr/>
            <w:r>
              <w:rPr/>
              <w:t xml:space="preserve">Autre publication scientifique</w:t>
            </w:r>
          </w:p>
          <w:p>
            <w:pPr/>
            <w:hyperlink r:id="rId63" w:history="1">
              <w:r>
                <w:rPr>
                  <w:color w:val="#410a8c"/>
                  <w:u w:val="single"/>
                </w:rPr>
                <w:t xml:space="preserve">ensl-04844709v1</w:t>
              </w:r>
            </w:hyperlink>
          </w:p>
        </w:tc>
      </w:tr>
      <w:tr>
        <w:trPr/>
        <w:tc>
          <w:tcPr>
            <w:noWrap/>
          </w:tcPr>
          <w:p>
            <w:pPr>
              <w:spacing w:after="200"/>
            </w:pPr>
            <w:hyperlink r:id="rId64" w:history="1">
              <w:r>
                <w:rPr>
                  <w:color w:val="1e198e"/>
                  <w:b w:val="1"/>
                  <w:bCs w:val="1"/>
                  <w:u w:val="single"/>
                </w:rPr>
                <w:t xml:space="preserve">L'autorité éducative</w:t>
              </w:r>
            </w:hyperlink>
          </w:p>
          <w:p>
            <w:pPr/>
            <w:hyperlink r:id="rId16" w:history="1">
              <w:r>
                <w:rPr>
                  <w:color w:val="#410a8c"/>
                  <w:u w:val="single"/>
                </w:rPr>
                <w:t xml:space="preserve">Marie Gaussel</w:t>
              </w:r>
            </w:hyperlink>
          </w:p>
          <w:p>
            <w:pPr/>
            <w:r>
              <w:rPr/>
              <w:t xml:space="preserve">2024</w:t>
            </w:r>
          </w:p>
          <w:p>
            <w:pPr/>
            <w:r>
              <w:rPr/>
              <w:t xml:space="preserve">Autre publication scientifique</w:t>
            </w:r>
          </w:p>
          <w:p>
            <w:pPr/>
            <w:hyperlink r:id="rId64" w:history="1">
              <w:r>
                <w:rPr>
                  <w:color w:val="#410a8c"/>
                  <w:u w:val="single"/>
                </w:rPr>
                <w:t xml:space="preserve">ensl-04650962v1</w:t>
              </w:r>
            </w:hyperlink>
          </w:p>
        </w:tc>
      </w:tr>
      <w:tr>
        <w:trPr/>
        <w:tc>
          <w:tcPr>
            <w:noWrap/>
          </w:tcPr>
          <w:p>
            <w:pPr>
              <w:spacing w:after="200"/>
            </w:pPr>
            <w:hyperlink r:id="rId65" w:history="1">
              <w:r>
                <w:rPr>
                  <w:color w:val="1e198e"/>
                  <w:b w:val="1"/>
                  <w:bCs w:val="1"/>
                  <w:u w:val="single"/>
                </w:rPr>
                <w:t xml:space="preserve">Croyances et connaissances pour enseigner</w:t>
              </w:r>
            </w:hyperlink>
          </w:p>
          <w:p>
            <w:pPr/>
            <w:hyperlink r:id="rId16" w:history="1">
              <w:r>
                <w:rPr>
                  <w:color w:val="#410a8c"/>
                  <w:u w:val="single"/>
                </w:rPr>
                <w:t xml:space="preserve">Marie Gaussel</w:t>
              </w:r>
            </w:hyperlink>
          </w:p>
          <w:p>
            <w:pPr/>
            <w:r>
              <w:rPr/>
              <w:t xml:space="preserve">2021</w:t>
            </w:r>
          </w:p>
          <w:p>
            <w:pPr/>
            <w:r>
              <w:rPr/>
              <w:t xml:space="preserve">Autre publication scientifique</w:t>
            </w:r>
          </w:p>
          <w:p>
            <w:pPr/>
            <w:hyperlink r:id="rId65" w:history="1">
              <w:r>
                <w:rPr>
                  <w:color w:val="#410a8c"/>
                  <w:u w:val="single"/>
                </w:rPr>
                <w:t xml:space="preserve">ensl-05354520v1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3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gaussel" TargetMode="External"/><Relationship Id="rId9" Type="http://schemas.openxmlformats.org/officeDocument/2006/relationships/hyperlink" Target="https://orcid.org/0000-0002-9494-965X" TargetMode="External"/><Relationship Id="rId10" Type="http://schemas.openxmlformats.org/officeDocument/2006/relationships/hyperlink" Target="https://www.idref.fr/057056099" TargetMode="External"/><Relationship Id="rId11" Type="http://schemas.openxmlformats.org/officeDocument/2006/relationships/hyperlink" Target="https://viaf.org/viaf/60748427" TargetMode="External"/><Relationship Id="rId12" Type="http://schemas.openxmlformats.org/officeDocument/2006/relationships/hyperlink" Target="https://scholar.google.com/citations?user=G-7J3Z38D0BF" TargetMode="External"/><Relationship Id="rId13" Type="http://schemas.openxmlformats.org/officeDocument/2006/relationships/hyperlink" Target="http://isni.org/isni/0000000031689673" TargetMode="External"/><Relationship Id="rId14" Type="http://schemas.openxmlformats.org/officeDocument/2006/relationships/hyperlink" Target="https://veille-et-analyses.ens-lyon.fr/" TargetMode="External"/><Relationship Id="rId15" Type="http://schemas.openxmlformats.org/officeDocument/2006/relationships/hyperlink" Target="https://ens-lyon.hal.science/ensl-03259760v1" TargetMode="External"/><Relationship Id="rId16" Type="http://schemas.openxmlformats.org/officeDocument/2006/relationships/hyperlink" Target="https://hal.science/search/index/?q=*&amp;authFullName_s=Marie Gaussel" TargetMode="External"/><Relationship Id="rId17" Type="http://schemas.openxmlformats.org/officeDocument/2006/relationships/hyperlink" Target="https://hal.science/search/index/?q=*&amp;authFullName_s=Stephen Macgregor" TargetMode="External"/><Relationship Id="rId18" Type="http://schemas.openxmlformats.org/officeDocument/2006/relationships/hyperlink" Target="https://hal.science/search/index/?q=*&amp;authFullName_s=Chris Brown" TargetMode="External"/><Relationship Id="rId19" Type="http://schemas.openxmlformats.org/officeDocument/2006/relationships/hyperlink" Target="https://hal.science/search/index/?q=*&amp;authFullName_s=Lucile Piedfer-Qu&#234;ney" TargetMode="External"/><Relationship Id="rId20" Type="http://schemas.openxmlformats.org/officeDocument/2006/relationships/hyperlink" Target="https://dx.doi.org/10.1016/j.ijer.2021.101810" TargetMode="External"/><Relationship Id="rId21" Type="http://schemas.openxmlformats.org/officeDocument/2006/relationships/hyperlink" Target="https://ens-lyon.hal.science/ensl-01973936v1" TargetMode="External"/><Relationship Id="rId22" Type="http://schemas.openxmlformats.org/officeDocument/2006/relationships/hyperlink" Target="https://hal.science/search/index/?q=*&amp;authFullName_s=Anne-Fran&#231;oise Gibert" TargetMode="External"/><Relationship Id="rId23" Type="http://schemas.openxmlformats.org/officeDocument/2006/relationships/hyperlink" Target="https://hal.science/search/index/?q=*&amp;authFullName_s=Claire Joubaire" TargetMode="External"/><Relationship Id="rId24" Type="http://schemas.openxmlformats.org/officeDocument/2006/relationships/hyperlink" Target="https://hal.science/search/index/?q=*&amp;authFullName_s=Olivier Rey" TargetMode="External"/><Relationship Id="rId25" Type="http://schemas.openxmlformats.org/officeDocument/2006/relationships/hyperlink" Target="https://hal.science/hal-04652183v1" TargetMode="External"/><Relationship Id="rId26" Type="http://schemas.openxmlformats.org/officeDocument/2006/relationships/hyperlink" Target="https://dx.doi.org/10.4000/rfp.7194" TargetMode="External"/><Relationship Id="rId27" Type="http://schemas.openxmlformats.org/officeDocument/2006/relationships/hyperlink" Target="https://ens-lyon.hal.science/ensl-01561139v1" TargetMode="External"/><Relationship Id="rId28" Type="http://schemas.openxmlformats.org/officeDocument/2006/relationships/hyperlink" Target="https://dx.doi.org/10.1080/02619768.2016.1260117" TargetMode="External"/><Relationship Id="rId29" Type="http://schemas.openxmlformats.org/officeDocument/2006/relationships/hyperlink" Target="https://ens-lyon.hal.science/ensl-05354481v1" TargetMode="External"/><Relationship Id="rId30" Type="http://schemas.openxmlformats.org/officeDocument/2006/relationships/hyperlink" Target="https://hal.science/hal-05290921v1" TargetMode="External"/><Relationship Id="rId31" Type="http://schemas.openxmlformats.org/officeDocument/2006/relationships/hyperlink" Target="https://hal.science/hal-05290898v1" TargetMode="External"/><Relationship Id="rId32" Type="http://schemas.openxmlformats.org/officeDocument/2006/relationships/hyperlink" Target="https://hal.science/hal-05352209v1" TargetMode="External"/><Relationship Id="rId33" Type="http://schemas.openxmlformats.org/officeDocument/2006/relationships/hyperlink" Target="https://shs.hal.science/halshs-04692012v1" TargetMode="External"/><Relationship Id="rId34" Type="http://schemas.openxmlformats.org/officeDocument/2006/relationships/hyperlink" Target="https://hal.science/search/index/?q=*&amp;authFullName_s=Prisca Fenoglio" TargetMode="External"/><Relationship Id="rId35" Type="http://schemas.openxmlformats.org/officeDocument/2006/relationships/hyperlink" Target="https://hal.science/hal-05354388v1" TargetMode="External"/><Relationship Id="rId36" Type="http://schemas.openxmlformats.org/officeDocument/2006/relationships/hyperlink" Target="https://hal.science/search/index/?q=*&amp;authFullName_s=Campbell Carol" TargetMode="External"/><Relationship Id="rId37" Type="http://schemas.openxmlformats.org/officeDocument/2006/relationships/hyperlink" Target="https://hal.science/search/index/?q=*&amp;authFullName_s=Brown Chris David" TargetMode="External"/><Relationship Id="rId38" Type="http://schemas.openxmlformats.org/officeDocument/2006/relationships/hyperlink" Target="https://hal.science/search/index/?q=*&amp;authFullName_s=Ophoff Jana Gro&#223;" TargetMode="External"/><Relationship Id="rId39" Type="http://schemas.openxmlformats.org/officeDocument/2006/relationships/hyperlink" Target="https://hal.science/search/index/?q=*&amp;authFullName_s=Revaz Sonia" TargetMode="External"/><Relationship Id="rId40" Type="http://schemas.openxmlformats.org/officeDocument/2006/relationships/hyperlink" Target="https://ens-lyon.hal.science/ensl-04414921v1" TargetMode="External"/><Relationship Id="rId41" Type="http://schemas.openxmlformats.org/officeDocument/2006/relationships/hyperlink" Target="https://hal.science/hal-05354452v1" TargetMode="External"/><Relationship Id="rId42" Type="http://schemas.openxmlformats.org/officeDocument/2006/relationships/hyperlink" Target="https://hal.science/search/index/?q=*&amp;authFullName_s=Louviot Maude" TargetMode="External"/><Relationship Id="rId43" Type="http://schemas.openxmlformats.org/officeDocument/2006/relationships/hyperlink" Target="https://hal.science/search/index/?q=*&amp;authFullName_s=M&#228;rz Virginie" TargetMode="External"/><Relationship Id="rId44" Type="http://schemas.openxmlformats.org/officeDocument/2006/relationships/hyperlink" Target="https://hal.science/search/index/?q=*&amp;authFullName_s=Enthoven Simon" TargetMode="External"/><Relationship Id="rId45" Type="http://schemas.openxmlformats.org/officeDocument/2006/relationships/hyperlink" Target="https://hal.science/hal-05361692v1" TargetMode="External"/><Relationship Id="rId46" Type="http://schemas.openxmlformats.org/officeDocument/2006/relationships/hyperlink" Target="https://hal.science/hal-05273094v1" TargetMode="External"/><Relationship Id="rId47" Type="http://schemas.openxmlformats.org/officeDocument/2006/relationships/hyperlink" Target="https://hal.science/hal-05529483v1" TargetMode="External"/><Relationship Id="rId48" Type="http://schemas.openxmlformats.org/officeDocument/2006/relationships/hyperlink" Target="https://ens-lyon.hal.science/ensl-04415107v1" TargetMode="External"/><Relationship Id="rId49" Type="http://schemas.openxmlformats.org/officeDocument/2006/relationships/hyperlink" Target="https://shs.hal.science/halshs-03627111v1" TargetMode="External"/><Relationship Id="rId50" Type="http://schemas.openxmlformats.org/officeDocument/2006/relationships/hyperlink" Target="https://hal.science/hal-02569129v1" TargetMode="External"/><Relationship Id="rId51" Type="http://schemas.openxmlformats.org/officeDocument/2006/relationships/hyperlink" Target="https://hal.science/hal-02569143v1" TargetMode="External"/><Relationship Id="rId52" Type="http://schemas.openxmlformats.org/officeDocument/2006/relationships/hyperlink" Target="https://hal.science/hal-02569151v1" TargetMode="External"/><Relationship Id="rId53" Type="http://schemas.openxmlformats.org/officeDocument/2006/relationships/hyperlink" Target="https://ens-lyon.hal.science/ensl-01564681v1" TargetMode="External"/><Relationship Id="rId54" Type="http://schemas.openxmlformats.org/officeDocument/2006/relationships/hyperlink" Target="https://hal.science/hal-04653890v1" TargetMode="External"/><Relationship Id="rId55" Type="http://schemas.openxmlformats.org/officeDocument/2006/relationships/hyperlink" Target="https://hal.science/hal-05345933v1" TargetMode="External"/><Relationship Id="rId56" Type="http://schemas.openxmlformats.org/officeDocument/2006/relationships/hyperlink" Target="https://ens-lyon.hal.science/ensl-05360179v1" TargetMode="External"/><Relationship Id="rId57" Type="http://schemas.openxmlformats.org/officeDocument/2006/relationships/hyperlink" Target="https://shs.hal.science/halshs-01135369v1" TargetMode="External"/><Relationship Id="rId58" Type="http://schemas.openxmlformats.org/officeDocument/2006/relationships/hyperlink" Target="https://hal.science/hal-01657230v1" TargetMode="External"/><Relationship Id="rId59" Type="http://schemas.openxmlformats.org/officeDocument/2006/relationships/hyperlink" Target="https://hal.science/search/index/?q=*&amp;authFullName_s=Catherine Reverdy" TargetMode="External"/><Relationship Id="rId60" Type="http://schemas.openxmlformats.org/officeDocument/2006/relationships/hyperlink" Target="https://ens-lyon.hal.science/ensl-04414463v1" TargetMode="External"/><Relationship Id="rId61" Type="http://schemas.openxmlformats.org/officeDocument/2006/relationships/hyperlink" Target="https://dx.doi.org/10.2307/j.ctv30dxxgm.5" TargetMode="External"/><Relationship Id="rId62" Type="http://schemas.openxmlformats.org/officeDocument/2006/relationships/hyperlink" Target="https://hal.science/hal-05126962v1" TargetMode="External"/><Relationship Id="rId63" Type="http://schemas.openxmlformats.org/officeDocument/2006/relationships/hyperlink" Target="https://ens-lyon.hal.science/ensl-04844709v1" TargetMode="External"/><Relationship Id="rId64" Type="http://schemas.openxmlformats.org/officeDocument/2006/relationships/hyperlink" Target="https://ens-lyon.hal.science/ensl-04650962v1" TargetMode="External"/><Relationship Id="rId65" Type="http://schemas.openxmlformats.org/officeDocument/2006/relationships/hyperlink" Target="https://ens-lyon.hal.science/ensl-05354520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Gaussel</dc:title>
  <dc:description>CV</dc:description>
  <dc:subject/>
  <cp:keywords/>
  <cp:category/>
  <cp:lastModifiedBy/>
  <dcterms:created xsi:type="dcterms:W3CDTF">2026-05-15T08:38:48+02:00</dcterms:created>
  <dcterms:modified xsi:type="dcterms:W3CDTF">2026-05-15T08:38:48+02:00</dcterms:modified>
</cp:coreProperties>
</file>

<file path=docProps/custom.xml><?xml version="1.0" encoding="utf-8"?>
<Properties xmlns="http://schemas.openxmlformats.org/officeDocument/2006/custom-properties" xmlns:vt="http://schemas.openxmlformats.org/officeDocument/2006/docPropsVTypes"/>
</file>