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1.7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Ghis Malfilatre </w:t>
      </w:r>
      <w:r>
        <w:rPr>
          <w:color w:val="641e6e"/>
        </w:rPr>
        <w:t xml:space="preserve">Sociologue, chargée de recherche au CNRS (PACTE)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marie-ghis-malfilatre</w:t>
        </w:r>
      </w:hyperlink>
    </w:p>
    <w:p>
      <w:pPr>
        <w:numPr>
          <w:ilvl w:val="0"/>
          <w:numId w:val="1"/>
        </w:numPr>
      </w:pPr>
      <w:r>
        <w:rPr/>
        <w:t xml:space="preserve"> ORCID : </w:t>
      </w:r>
      <w:hyperlink r:id="rId9" w:history="1">
        <w:r>
          <w:rPr>
            <w:color w:val="#410a8c"/>
            <w:u w:val="single"/>
          </w:rPr>
          <w:t xml:space="preserve">0009-0009-7547-2364</w:t>
        </w:r>
      </w:hyperlink>
    </w:p>
    <w:p>
      <w:pPr>
        <w:spacing w:before="600"/>
      </w:pPr>
    </w:p>
    <w:p>
      <w:pPr>
        <w:pStyle w:val="Heading2"/>
      </w:pPr>
      <w:r>
        <w:rPr>
          <w:color w:val="1e198e"/>
          <w:b w:val="1"/>
          <w:bCs w:val="1"/>
        </w:rPr>
        <w:t xml:space="preserve">Présentation</w:t>
      </w:r>
    </w:p>
    <w:p>
      <w:pPr>
        <w:spacing w:after="100"/>
      </w:pPr>
    </w:p>
    <w:p>
      <w:pPr/>
      <w:r>
        <w:rPr/>
        <w:t xml:space="preserve">Mes travaux articulent  sociologie du travail, sociologie de la santé et sociologie des systèmes sociotechniques controversés.</w:t>
      </w:r>
    </w:p>
    <w:p>
      <w:pPr/>
      <w:r>
        <w:rPr/>
        <w:t xml:space="preserve">Dans le prolongement de ma recherche postdoctorale sur le travail algorithmique en médecine ouverte à PACTE,  au sein de la chaire &amp;quot;</w:t>
      </w:r>
      <w:hyperlink r:id="rId10" w:history="1">
        <w:r>
          <w:rPr>
            <w:color w:val="#410a8c"/>
            <w:u w:val="single"/>
          </w:rPr>
          <w:t xml:space="preserve">Société algorithmique</w:t>
        </w:r>
      </w:hyperlink>
      <w:r>
        <w:rPr/>
        <w:t xml:space="preserve">&amp;quot; du MIAI de Grenoble (2022-2023), le programme de recherche que je poursuis au CNRS interroge le développement de l’intelligence artificielle en médecine dans le contexte de la crise actuelle de l'hôpital public et de la médecine libérale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Santé au travail et santé environnementale : une cause commune ?</w:t>
              </w:r>
            </w:hyperlink>
          </w:p>
          <w:p>
            <w:pPr/>
            <w:hyperlink r:id="rId12" w:history="1">
              <w:r>
                <w:rPr>
                  <w:color w:val="#410a8c"/>
                  <w:u w:val="single"/>
                </w:rPr>
                <w:t xml:space="preserve">Renaud Bécot</w:t>
              </w:r>
            </w:hyperlink>
            <w:r>
              <w:rPr/>
              <w:t xml:space="preserve">,</w:t>
            </w:r>
            <w:hyperlink r:id="rId13" w:history="1">
              <w:r>
                <w:rPr>
                  <w:color w:val="#410a8c"/>
                  <w:u w:val="single"/>
                </w:rPr>
                <w:t xml:space="preserve">Marie Ghis Malfilatre</w:t>
              </w:r>
            </w:hyperlink>
            <w:r>
              <w:rPr/>
              <w:t xml:space="preserve">,</w:t>
            </w:r>
            <w:hyperlink r:id="rId14" w:history="1">
              <w:r>
                <w:rPr>
                  <w:color w:val="#410a8c"/>
                  <w:u w:val="single"/>
                </w:rPr>
                <w:t xml:space="preserve">Anne Marchand</w:t>
              </w:r>
            </w:hyperlink>
          </w:p>
          <w:p>
            <w:pPr/>
            <w:r>
              <w:rPr>
                <w:i w:val="1"/>
                <w:iCs w:val="1"/>
              </w:rPr>
              <w:t xml:space="preserve">Sociétés contemporaines</w:t>
            </w:r>
            <w:r>
              <w:rPr/>
              <w:t xml:space="preserve">, 121 (1), 2021, </w:t>
            </w:r>
            <w:hyperlink r:id="rId15" w:history="1">
              <w:r>
                <w:rPr>
                  <w:color w:val="#410a8c"/>
                  <w:u w:val="single"/>
                </w:rPr>
                <w:t xml:space="preserve">⟨10.3917/soco.121.0005⟩</w:t>
              </w:r>
            </w:hyperlink>
          </w:p>
          <w:p>
            <w:pPr/>
            <w:r>
              <w:rPr/>
              <w:t xml:space="preserve">N°spécial de revue/special issue</w:t>
            </w:r>
          </w:p>
          <w:p>
            <w:pPr/>
            <w:hyperlink r:id="rId11" w:history="1">
              <w:r>
                <w:rPr>
                  <w:color w:val="#410a8c"/>
                  <w:u w:val="single"/>
                </w:rPr>
                <w:t xml:space="preserve">hal-04603101v1</w:t>
              </w:r>
            </w:hyperlink>
          </w:p>
        </w:tc>
      </w:tr>
      <w:tr>
        <w:trPr/>
        <w:tc>
          <w:tcPr>
            <w:noWrap/>
          </w:tcPr>
          <w:p>
            <w:pPr>
              <w:spacing w:after="200"/>
            </w:pPr>
            <w:hyperlink r:id="rId16" w:history="1">
              <w:r>
                <w:rPr>
                  <w:color w:val="1e198e"/>
                  <w:b w:val="1"/>
                  <w:bCs w:val="1"/>
                  <w:u w:val="single"/>
                </w:rPr>
                <w:t xml:space="preserve">Problèmes, expériences, publics : enquêtes pragmatistes</w:t>
              </w:r>
            </w:hyperlink>
          </w:p>
          <w:p>
            <w:pPr/>
            <w:hyperlink r:id="rId17" w:history="1">
              <w:r>
                <w:rPr>
                  <w:color w:val="#410a8c"/>
                  <w:u w:val="single"/>
                </w:rPr>
                <w:t xml:space="preserve">Daniel Cefai</w:t>
              </w:r>
            </w:hyperlink>
            <w:r>
              <w:rPr/>
              <w:t xml:space="preserve">,</w:t>
            </w:r>
            <w:hyperlink r:id="rId18" w:history="1">
              <w:r>
                <w:rPr>
                  <w:color w:val="#410a8c"/>
                  <w:u w:val="single"/>
                </w:rPr>
                <w:t xml:space="preserve">Kamel Boukir</w:t>
              </w:r>
            </w:hyperlink>
            <w:r>
              <w:rPr/>
              <w:t xml:space="preserve">,</w:t>
            </w:r>
            <w:hyperlink r:id="rId13" w:history="1">
              <w:r>
                <w:rPr>
                  <w:color w:val="#410a8c"/>
                  <w:u w:val="single"/>
                </w:rPr>
                <w:t xml:space="preserve">Marie Ghis Malfilatre</w:t>
              </w:r>
            </w:hyperlink>
            <w:r>
              <w:rPr/>
              <w:t xml:space="preserve">,</w:t>
            </w:r>
            <w:hyperlink r:id="rId19" w:history="1">
              <w:r>
                <w:rPr>
                  <w:color w:val="#410a8c"/>
                  <w:u w:val="single"/>
                </w:rPr>
                <w:t xml:space="preserve">Céline Véniat</w:t>
              </w:r>
            </w:hyperlink>
          </w:p>
          <w:p>
            <w:pPr/>
            <w:r>
              <w:rPr>
                <w:i w:val="1"/>
                <w:iCs w:val="1"/>
              </w:rPr>
              <w:t xml:space="preserve">Sociologie et Sociétés</w:t>
            </w:r>
            <w:r>
              <w:rPr/>
              <w:t xml:space="preserve">, 51 (1-2), pp.5-391, 2019, </w:t>
            </w:r>
            <w:hyperlink r:id="rId20" w:history="1">
              <w:r>
                <w:rPr>
                  <w:color w:val="#410a8c"/>
                  <w:u w:val="single"/>
                </w:rPr>
                <w:t xml:space="preserve">⟨10.7202/1074729ar⟩</w:t>
              </w:r>
            </w:hyperlink>
          </w:p>
          <w:p>
            <w:pPr/>
            <w:r>
              <w:rPr/>
              <w:t xml:space="preserve">N°spécial de revue/special issue</w:t>
            </w:r>
          </w:p>
          <w:p>
            <w:pPr/>
            <w:hyperlink r:id="rId16" w:history="1">
              <w:r>
                <w:rPr>
                  <w:color w:val="#410a8c"/>
                  <w:u w:val="single"/>
                </w:rPr>
                <w:t xml:space="preserve">hal-04604186v1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Analyse sociologique d’un projet de quartier d’habitation innovant pour les aînés</w:t>
              </w:r>
            </w:hyperlink>
          </w:p>
          <w:p>
            <w:pPr/>
            <w:hyperlink r:id="rId22" w:history="1">
              <w:r>
                <w:rPr>
                  <w:color w:val="#410a8c"/>
                  <w:u w:val="single"/>
                </w:rPr>
                <w:t xml:space="preserve">Louis Braverman</w:t>
              </w:r>
            </w:hyperlink>
            <w:r>
              <w:rPr/>
              <w:t xml:space="preserve">,</w:t>
            </w:r>
            <w:hyperlink r:id="rId23" w:history="1">
              <w:r>
                <w:rPr>
                  <w:color w:val="#410a8c"/>
                  <w:u w:val="single"/>
                </w:rPr>
                <w:t xml:space="preserve">Guillaume Fernandez</w:t>
              </w:r>
            </w:hyperlink>
            <w:r>
              <w:rPr/>
              <w:t xml:space="preserve">,</w:t>
            </w:r>
            <w:hyperlink r:id="rId13" w:history="1">
              <w:r>
                <w:rPr>
                  <w:color w:val="#410a8c"/>
                  <w:u w:val="single"/>
                </w:rPr>
                <w:t xml:space="preserve">Marie Ghis Malfilatre</w:t>
              </w:r>
            </w:hyperlink>
          </w:p>
          <w:p>
            <w:pPr/>
            <w:r>
              <w:rPr>
                <w:i w:val="1"/>
                <w:iCs w:val="1"/>
              </w:rPr>
              <w:t xml:space="preserve">Soins Gérontologie</w:t>
            </w:r>
            <w:r>
              <w:rPr/>
              <w:t xml:space="preserve">, 2025, 30 (172), pp.10-14. </w:t>
            </w:r>
            <w:hyperlink r:id="rId24" w:history="1">
              <w:r>
                <w:rPr>
                  <w:color w:val="#410a8c"/>
                  <w:u w:val="single"/>
                </w:rPr>
                <w:t xml:space="preserve">⟨10.1016/j.sger.2025.02.003⟩</w:t>
              </w:r>
            </w:hyperlink>
          </w:p>
          <w:p>
            <w:pPr/>
            <w:r>
              <w:rPr/>
              <w:t xml:space="preserve">Article dans une revue</w:t>
            </w:r>
          </w:p>
          <w:p>
            <w:pPr/>
            <w:hyperlink r:id="rId21" w:history="1">
              <w:r>
                <w:rPr>
                  <w:color w:val="#410a8c"/>
                  <w:u w:val="single"/>
                </w:rPr>
                <w:t xml:space="preserve">hal-05211083v1</w:t>
              </w:r>
            </w:hyperlink>
          </w:p>
        </w:tc>
      </w:tr>
      <w:tr>
        <w:trPr/>
        <w:tc>
          <w:tcPr>
            <w:noWrap/>
          </w:tcPr>
          <w:p>
            <w:pPr>
              <w:spacing w:after="200"/>
            </w:pPr>
            <w:hyperlink r:id="rId25" w:history="1">
              <w:r>
                <w:rPr>
                  <w:color w:val="1e198e"/>
                  <w:b w:val="1"/>
                  <w:bCs w:val="1"/>
                  <w:u w:val="single"/>
                </w:rPr>
                <w:t xml:space="preserve">A Medical Profession towards Empowerment? The uncertain future of digitalization in private general practice</w:t>
              </w:r>
            </w:hyperlink>
          </w:p>
          <w:p>
            <w:pPr/>
            <w:hyperlink r:id="rId13" w:history="1">
              <w:r>
                <w:rPr>
                  <w:color w:val="#410a8c"/>
                  <w:u w:val="single"/>
                </w:rPr>
                <w:t xml:space="preserve">Marie Ghis Malfilatre</w:t>
              </w:r>
            </w:hyperlink>
            <w:r>
              <w:rPr/>
              <w:t xml:space="preserve">,</w:t>
            </w:r>
            <w:hyperlink r:id="rId26" w:history="1">
              <w:r>
                <w:rPr>
                  <w:color w:val="#410a8c"/>
                  <w:u w:val="single"/>
                </w:rPr>
                <w:t xml:space="preserve">Séverine Louvel</w:t>
              </w:r>
            </w:hyperlink>
          </w:p>
          <w:p>
            <w:pPr/>
            <w:r>
              <w:rPr>
                <w:i w:val="1"/>
                <w:iCs w:val="1"/>
              </w:rPr>
              <w:t xml:space="preserve">Social Science &amp; Medicine</w:t>
            </w:r>
            <w:r>
              <w:rPr/>
              <w:t xml:space="preserve">, 2025, 365, 29 p. </w:t>
            </w:r>
            <w:hyperlink r:id="rId27" w:history="1">
              <w:r>
                <w:rPr>
                  <w:color w:val="#410a8c"/>
                  <w:u w:val="single"/>
                </w:rPr>
                <w:t xml:space="preserve">⟨10.1016/j.socscimed.2024.117575⟩</w:t>
              </w:r>
            </w:hyperlink>
          </w:p>
          <w:p>
            <w:pPr/>
            <w:r>
              <w:rPr/>
              <w:t xml:space="preserve">Article dans une revue</w:t>
            </w:r>
          </w:p>
          <w:p>
            <w:pPr/>
            <w:hyperlink r:id="rId25" w:history="1">
              <w:r>
                <w:rPr>
                  <w:color w:val="#410a8c"/>
                  <w:u w:val="single"/>
                </w:rPr>
                <w:t xml:space="preserve">hal-04814434v1</w:t>
              </w:r>
            </w:hyperlink>
          </w:p>
        </w:tc>
      </w:tr>
      <w:tr>
        <w:trPr/>
        <w:tc>
          <w:tcPr>
            <w:noWrap/>
          </w:tcPr>
          <w:p>
            <w:pPr>
              <w:spacing w:after="200"/>
            </w:pPr>
            <w:hyperlink r:id="rId28" w:history="1">
              <w:r>
                <w:rPr>
                  <w:color w:val="1e198e"/>
                  <w:b w:val="1"/>
                  <w:bCs w:val="1"/>
                  <w:u w:val="single"/>
                </w:rPr>
                <w:t xml:space="preserve">Dans les paradoxes du virage numérique en santé : juridiction professionnelle et pratiques de soin connectées en médecine d’urgence libérale</w:t>
              </w:r>
            </w:hyperlink>
          </w:p>
          <w:p>
            <w:pPr/>
            <w:hyperlink r:id="rId13" w:history="1">
              <w:r>
                <w:rPr>
                  <w:color w:val="#410a8c"/>
                  <w:u w:val="single"/>
                </w:rPr>
                <w:t xml:space="preserve">Marie Ghis Malfilatre</w:t>
              </w:r>
            </w:hyperlink>
          </w:p>
          <w:p>
            <w:pPr/>
            <w:r>
              <w:rPr>
                <w:i w:val="1"/>
                <w:iCs w:val="1"/>
              </w:rPr>
              <w:t xml:space="preserve">Anthropologie et Santé</w:t>
            </w:r>
            <w:r>
              <w:rPr/>
              <w:t xml:space="preserve">, 2024, 28, </w:t>
            </w:r>
            <w:hyperlink r:id="rId29" w:history="1">
              <w:r>
                <w:rPr>
                  <w:color w:val="#410a8c"/>
                  <w:u w:val="single"/>
                </w:rPr>
                <w:t xml:space="preserve">⟨10.4000/11r35⟩</w:t>
              </w:r>
            </w:hyperlink>
          </w:p>
          <w:p>
            <w:pPr/>
            <w:r>
              <w:rPr/>
              <w:t xml:space="preserve">Article dans une revue</w:t>
            </w:r>
          </w:p>
          <w:p>
            <w:pPr/>
            <w:hyperlink r:id="rId28" w:history="1">
              <w:r>
                <w:rPr>
                  <w:color w:val="#410a8c"/>
                  <w:u w:val="single"/>
                </w:rPr>
                <w:t xml:space="preserve">hal-04603149v1</w:t>
              </w:r>
            </w:hyperlink>
          </w:p>
        </w:tc>
      </w:tr>
      <w:tr>
        <w:trPr/>
        <w:tc>
          <w:tcPr>
            <w:noWrap/>
          </w:tcPr>
          <w:p>
            <w:pPr>
              <w:spacing w:after="200"/>
            </w:pPr>
            <w:hyperlink r:id="rId30" w:history="1">
              <w:r>
                <w:rPr>
                  <w:color w:val="1e198e"/>
                  <w:b w:val="1"/>
                  <w:bCs w:val="1"/>
                  <w:u w:val="single"/>
                </w:rPr>
                <w:t xml:space="preserve">Le droit au suivi post-professionnel et sa non mise en œuvre.</w:t>
              </w:r>
            </w:hyperlink>
          </w:p>
          <w:p>
            <w:pPr/>
            <w:hyperlink r:id="rId31" w:history="1">
              <w:r>
                <w:rPr>
                  <w:color w:val="#410a8c"/>
                  <w:u w:val="single"/>
                </w:rPr>
                <w:t xml:space="preserve">Jorge Munoz</w:t>
              </w:r>
            </w:hyperlink>
            <w:r>
              <w:rPr/>
              <w:t xml:space="preserve">,</w:t>
            </w:r>
            <w:hyperlink r:id="rId13" w:history="1">
              <w:r>
                <w:rPr>
                  <w:color w:val="#410a8c"/>
                  <w:u w:val="single"/>
                </w:rPr>
                <w:t xml:space="preserve">Marie Ghis Malfilatre</w:t>
              </w:r>
            </w:hyperlink>
            <w:r>
              <w:rPr/>
              <w:t xml:space="preserve">,</w:t>
            </w:r>
            <w:hyperlink r:id="rId32" w:history="1">
              <w:r>
                <w:rPr>
                  <w:color w:val="#410a8c"/>
                  <w:u w:val="single"/>
                </w:rPr>
                <w:t xml:space="preserve">Quentin Durand-Moreau</w:t>
              </w:r>
            </w:hyperlink>
            <w:r>
              <w:rPr/>
              <w:t xml:space="preserve">,</w:t>
            </w:r>
            <w:hyperlink r:id="rId33" w:history="1">
              <w:r>
                <w:rPr>
                  <w:color w:val="#410a8c"/>
                  <w:u w:val="single"/>
                </w:rPr>
                <w:t xml:space="preserve">Annie Thébaud-Mony</w:t>
              </w:r>
            </w:hyperlink>
          </w:p>
          <w:p>
            <w:pPr/>
            <w:r>
              <w:rPr>
                <w:i w:val="1"/>
                <w:iCs w:val="1"/>
              </w:rPr>
              <w:t xml:space="preserve">Travail et Emploi</w:t>
            </w:r>
            <w:r>
              <w:rPr/>
              <w:t xml:space="preserve">, 2022, 169-170-171, </w:t>
            </w:r>
            <w:hyperlink r:id="rId34" w:history="1">
              <w:r>
                <w:rPr>
                  <w:color w:val="#410a8c"/>
                  <w:u w:val="single"/>
                </w:rPr>
                <w:t xml:space="preserve">⟨10.4000/travailemploi.13725⟩</w:t>
              </w:r>
            </w:hyperlink>
          </w:p>
          <w:p>
            <w:pPr/>
            <w:r>
              <w:rPr/>
              <w:t xml:space="preserve">Article dans une revue</w:t>
            </w:r>
            <w:r>
              <w:rPr/>
              <w:t xml:space="preserve"> (data paper)</w:t>
            </w:r>
          </w:p>
          <w:p>
            <w:pPr/>
            <w:hyperlink r:id="rId30" w:history="1">
              <w:r>
                <w:rPr>
                  <w:color w:val="#410a8c"/>
                  <w:u w:val="single"/>
                </w:rPr>
                <w:t xml:space="preserve">hal-04603995v1</w:t>
              </w:r>
            </w:hyperlink>
          </w:p>
        </w:tc>
      </w:tr>
      <w:tr>
        <w:trPr/>
        <w:tc>
          <w:tcPr>
            <w:noWrap/>
          </w:tcPr>
          <w:p>
            <w:pPr>
              <w:spacing w:after="200"/>
            </w:pPr>
            <w:hyperlink r:id="rId35" w:history="1">
              <w:r>
                <w:rPr>
                  <w:color w:val="1e198e"/>
                  <w:b w:val="1"/>
                  <w:bCs w:val="1"/>
                  <w:u w:val="single"/>
                </w:rPr>
                <w:t xml:space="preserve">Les travailleurs de l'atome dans la mobilisation antinucléaire.</w:t>
              </w:r>
            </w:hyperlink>
          </w:p>
          <w:p>
            <w:pPr/>
            <w:hyperlink r:id="rId13" w:history="1">
              <w:r>
                <w:rPr>
                  <w:color w:val="#410a8c"/>
                  <w:u w:val="single"/>
                </w:rPr>
                <w:t xml:space="preserve">Marie Ghis Malfilatre</w:t>
              </w:r>
            </w:hyperlink>
          </w:p>
          <w:p>
            <w:pPr/>
            <w:r>
              <w:rPr>
                <w:i w:val="1"/>
                <w:iCs w:val="1"/>
              </w:rPr>
              <w:t xml:space="preserve">Sociétés contemporaines</w:t>
            </w:r>
            <w:r>
              <w:rPr/>
              <w:t xml:space="preserve">, 2021, N°121, pp.57 - 88. </w:t>
            </w:r>
            <w:hyperlink r:id="rId36" w:history="1">
              <w:r>
                <w:rPr>
                  <w:color w:val="#410a8c"/>
                  <w:u w:val="single"/>
                </w:rPr>
                <w:t xml:space="preserve">⟨10.3917/soco.121.0057⟩</w:t>
              </w:r>
            </w:hyperlink>
          </w:p>
          <w:p>
            <w:pPr/>
            <w:r>
              <w:rPr/>
              <w:t xml:space="preserve">Article dans une revue</w:t>
            </w:r>
          </w:p>
          <w:p>
            <w:pPr/>
            <w:hyperlink r:id="rId35" w:history="1">
              <w:r>
                <w:rPr>
                  <w:color w:val="#410a8c"/>
                  <w:u w:val="single"/>
                </w:rPr>
                <w:t xml:space="preserve">hal-04018371v1</w:t>
              </w:r>
            </w:hyperlink>
          </w:p>
        </w:tc>
      </w:tr>
      <w:tr>
        <w:trPr/>
        <w:tc>
          <w:tcPr>
            <w:noWrap/>
          </w:tcPr>
          <w:p>
            <w:pPr>
              <w:spacing w:after="200"/>
            </w:pPr>
            <w:hyperlink r:id="rId37" w:history="1">
              <w:r>
                <w:rPr>
                  <w:color w:val="1e198e"/>
                  <w:b w:val="1"/>
                  <w:bCs w:val="1"/>
                  <w:u w:val="single"/>
                </w:rPr>
                <w:t xml:space="preserve">Introduction. Pour un décloisonnement scientifique de la santé au travail et de la santé environnementale</w:t>
              </w:r>
            </w:hyperlink>
          </w:p>
          <w:p>
            <w:pPr/>
            <w:hyperlink r:id="rId12" w:history="1">
              <w:r>
                <w:rPr>
                  <w:color w:val="#410a8c"/>
                  <w:u w:val="single"/>
                </w:rPr>
                <w:t xml:space="preserve">Renaud Bécot</w:t>
              </w:r>
            </w:hyperlink>
            <w:r>
              <w:rPr/>
              <w:t xml:space="preserve">,</w:t>
            </w:r>
            <w:hyperlink r:id="rId13" w:history="1">
              <w:r>
                <w:rPr>
                  <w:color w:val="#410a8c"/>
                  <w:u w:val="single"/>
                </w:rPr>
                <w:t xml:space="preserve">Marie Ghis Malfilatre</w:t>
              </w:r>
            </w:hyperlink>
            <w:r>
              <w:rPr/>
              <w:t xml:space="preserve">,</w:t>
            </w:r>
            <w:hyperlink r:id="rId14" w:history="1">
              <w:r>
                <w:rPr>
                  <w:color w:val="#410a8c"/>
                  <w:u w:val="single"/>
                </w:rPr>
                <w:t xml:space="preserve">Anne Marchand</w:t>
              </w:r>
            </w:hyperlink>
          </w:p>
          <w:p>
            <w:pPr/>
            <w:r>
              <w:rPr>
                <w:i w:val="1"/>
                <w:iCs w:val="1"/>
              </w:rPr>
              <w:t xml:space="preserve">Sociétés contemporaines</w:t>
            </w:r>
            <w:r>
              <w:rPr/>
              <w:t xml:space="preserve">, 2021, 121 (1), pp.5-27. </w:t>
            </w:r>
            <w:hyperlink r:id="rId15" w:history="1">
              <w:r>
                <w:rPr>
                  <w:color w:val="#410a8c"/>
                  <w:u w:val="single"/>
                </w:rPr>
                <w:t xml:space="preserve">⟨10.3917/soco.121.0005⟩</w:t>
              </w:r>
            </w:hyperlink>
          </w:p>
          <w:p>
            <w:pPr/>
            <w:r>
              <w:rPr/>
              <w:t xml:space="preserve">Article dans une revue</w:t>
            </w:r>
          </w:p>
          <w:p>
            <w:pPr/>
            <w:hyperlink r:id="rId37" w:history="1">
              <w:r>
                <w:rPr>
                  <w:color w:val="#410a8c"/>
                  <w:u w:val="single"/>
                </w:rPr>
                <w:t xml:space="preserve">halshs-03356894v1</w:t>
              </w:r>
            </w:hyperlink>
          </w:p>
        </w:tc>
      </w:tr>
      <w:tr>
        <w:trPr/>
        <w:tc>
          <w:tcPr>
            <w:noWrap/>
          </w:tcPr>
          <w:p>
            <w:pPr>
              <w:spacing w:after="200"/>
            </w:pPr>
            <w:hyperlink r:id="rId38" w:history="1">
              <w:r>
                <w:rPr>
                  <w:color w:val="1e198e"/>
                  <w:b w:val="1"/>
                  <w:bCs w:val="1"/>
                  <w:u w:val="single"/>
                </w:rPr>
                <w:t xml:space="preserve">De l’expérience ouvrière des risques au problème public des déchets nucléaires</w:t>
              </w:r>
            </w:hyperlink>
          </w:p>
          <w:p>
            <w:pPr/>
            <w:hyperlink r:id="rId13" w:history="1">
              <w:r>
                <w:rPr>
                  <w:color w:val="#410a8c"/>
                  <w:u w:val="single"/>
                </w:rPr>
                <w:t xml:space="preserve">Marie Ghis Malfilatre</w:t>
              </w:r>
            </w:hyperlink>
          </w:p>
          <w:p>
            <w:pPr/>
            <w:r>
              <w:rPr>
                <w:i w:val="1"/>
                <w:iCs w:val="1"/>
              </w:rPr>
              <w:t xml:space="preserve">Sociologie et Sociétés</w:t>
            </w:r>
            <w:r>
              <w:rPr/>
              <w:t xml:space="preserve">, 2019, 51 (1-2), pp.249-274. </w:t>
            </w:r>
            <w:hyperlink r:id="rId39" w:history="1">
              <w:r>
                <w:rPr>
                  <w:color w:val="#410a8c"/>
                  <w:u w:val="single"/>
                </w:rPr>
                <w:t xml:space="preserve">⟨10.7202/1074737ar⟩</w:t>
              </w:r>
            </w:hyperlink>
          </w:p>
          <w:p>
            <w:pPr/>
            <w:r>
              <w:rPr/>
              <w:t xml:space="preserve">Article dans une revue</w:t>
            </w:r>
          </w:p>
          <w:p>
            <w:pPr/>
            <w:hyperlink r:id="rId38" w:history="1">
              <w:r>
                <w:rPr>
                  <w:color w:val="#410a8c"/>
                  <w:u w:val="single"/>
                </w:rPr>
                <w:t xml:space="preserve">hal-04018439v1</w:t>
              </w:r>
            </w:hyperlink>
          </w:p>
        </w:tc>
      </w:tr>
      <w:tr>
        <w:trPr/>
        <w:tc>
          <w:tcPr>
            <w:noWrap/>
          </w:tcPr>
          <w:p>
            <w:pPr>
              <w:spacing w:after="200"/>
            </w:pPr>
            <w:hyperlink r:id="rId40" w:history="1">
              <w:r>
                <w:rPr>
                  <w:color w:val="1e198e"/>
                  <w:b w:val="1"/>
                  <w:bCs w:val="1"/>
                  <w:u w:val="single"/>
                </w:rPr>
                <w:t xml:space="preserve">La CGT face au problème de la sous-traitance nucléaire à EDF. Le cas de la mobilisation de Chinon (1987-1997)</w:t>
              </w:r>
            </w:hyperlink>
          </w:p>
          <w:p>
            <w:pPr/>
            <w:hyperlink r:id="rId13" w:history="1">
              <w:r>
                <w:rPr>
                  <w:color w:val="#410a8c"/>
                  <w:u w:val="single"/>
                </w:rPr>
                <w:t xml:space="preserve">Marie Ghis Malfilatre</w:t>
              </w:r>
            </w:hyperlink>
          </w:p>
          <w:p>
            <w:pPr/>
            <w:r>
              <w:rPr>
                <w:i w:val="1"/>
                <w:iCs w:val="1"/>
              </w:rPr>
              <w:t xml:space="preserve">Sociologie du Travail</w:t>
            </w:r>
            <w:r>
              <w:rPr/>
              <w:t xml:space="preserve">, 2017, 59 (1), </w:t>
            </w:r>
            <w:hyperlink r:id="rId41" w:history="1">
              <w:r>
                <w:rPr>
                  <w:color w:val="#410a8c"/>
                  <w:u w:val="single"/>
                </w:rPr>
                <w:t xml:space="preserve">⟨10.4000/sdt.570⟩</w:t>
              </w:r>
            </w:hyperlink>
          </w:p>
          <w:p>
            <w:pPr/>
            <w:r>
              <w:rPr/>
              <w:t xml:space="preserve">Article dans une revue</w:t>
            </w:r>
          </w:p>
          <w:p>
            <w:pPr/>
            <w:hyperlink r:id="rId40" w:history="1">
              <w:r>
                <w:rPr>
                  <w:color w:val="#410a8c"/>
                  <w:u w:val="single"/>
                </w:rPr>
                <w:t xml:space="preserve">hal-04048062v1</w:t>
              </w:r>
            </w:hyperlink>
          </w:p>
        </w:tc>
      </w:tr>
      <w:tr>
        <w:trPr/>
        <w:tc>
          <w:tcPr>
            <w:noWrap/>
          </w:tcPr>
          <w:p>
            <w:pPr>
              <w:spacing w:after="200"/>
            </w:pPr>
            <w:hyperlink r:id="rId42" w:history="1">
              <w:r>
                <w:rPr>
                  <w:color w:val="1e198e"/>
                  <w:b w:val="1"/>
                  <w:bCs w:val="1"/>
                  <w:u w:val="single"/>
                </w:rPr>
                <w:t xml:space="preserve">The impossible confinement of nuclear work</w:t>
              </w:r>
            </w:hyperlink>
          </w:p>
          <w:p>
            <w:pPr/>
            <w:hyperlink r:id="rId13" w:history="1">
              <w:r>
                <w:rPr>
                  <w:color w:val="#410a8c"/>
                  <w:u w:val="single"/>
                </w:rPr>
                <w:t xml:space="preserve">Marie Ghis Malfilatre</w:t>
              </w:r>
            </w:hyperlink>
          </w:p>
          <w:p>
            <w:pPr/>
            <w:r>
              <w:rPr>
                <w:i w:val="1"/>
                <w:iCs w:val="1"/>
              </w:rPr>
              <w:t xml:space="preserve">Travail et Emploi</w:t>
            </w:r>
            <w:r>
              <w:rPr/>
              <w:t xml:space="preserve">, 2017, 5, pp.103-125. </w:t>
            </w:r>
            <w:hyperlink r:id="rId43" w:history="1">
              <w:r>
                <w:rPr>
                  <w:color w:val="#410a8c"/>
                  <w:u w:val="single"/>
                </w:rPr>
                <w:t xml:space="preserve">⟨10.4000/travailemploi.7640⟩</w:t>
              </w:r>
            </w:hyperlink>
          </w:p>
          <w:p>
            <w:pPr/>
            <w:r>
              <w:rPr/>
              <w:t xml:space="preserve">Article dans une revue</w:t>
            </w:r>
          </w:p>
          <w:p>
            <w:pPr/>
            <w:hyperlink r:id="rId42" w:history="1">
              <w:r>
                <w:rPr>
                  <w:color w:val="#410a8c"/>
                  <w:u w:val="single"/>
                </w:rPr>
                <w:t xml:space="preserve">hal-04049346v1</w:t>
              </w:r>
            </w:hyperlink>
          </w:p>
        </w:tc>
      </w:tr>
      <w:tr>
        <w:trPr/>
        <w:tc>
          <w:tcPr>
            <w:noWrap/>
          </w:tcPr>
          <w:p>
            <w:pPr>
              <w:spacing w:after="200"/>
            </w:pPr>
            <w:hyperlink r:id="rId44" w:history="1">
              <w:r>
                <w:rPr>
                  <w:color w:val="1e198e"/>
                  <w:b w:val="1"/>
                  <w:bCs w:val="1"/>
                  <w:u w:val="single"/>
                </w:rPr>
                <w:t xml:space="preserve">L’impossible confinement du travail nucléaire</w:t>
              </w:r>
            </w:hyperlink>
          </w:p>
          <w:p>
            <w:pPr/>
            <w:hyperlink r:id="rId13" w:history="1">
              <w:r>
                <w:rPr>
                  <w:color w:val="#410a8c"/>
                  <w:u w:val="single"/>
                </w:rPr>
                <w:t xml:space="preserve">Marie Ghis Malfilatre</w:t>
              </w:r>
            </w:hyperlink>
          </w:p>
          <w:p>
            <w:pPr/>
            <w:r>
              <w:rPr>
                <w:i w:val="1"/>
                <w:iCs w:val="1"/>
              </w:rPr>
              <w:t xml:space="preserve">Travail et Emploi</w:t>
            </w:r>
            <w:r>
              <w:rPr/>
              <w:t xml:space="preserve">, 2016, 3 (147), pp.101-124. </w:t>
            </w:r>
            <w:hyperlink r:id="rId45" w:history="1">
              <w:r>
                <w:rPr>
                  <w:color w:val="#410a8c"/>
                  <w:u w:val="single"/>
                </w:rPr>
                <w:t xml:space="preserve">⟨10.4000/travailemploi.7202⟩</w:t>
              </w:r>
            </w:hyperlink>
          </w:p>
          <w:p>
            <w:pPr/>
            <w:r>
              <w:rPr/>
              <w:t xml:space="preserve">Article dans une revue</w:t>
            </w:r>
          </w:p>
          <w:p>
            <w:pPr/>
            <w:hyperlink r:id="rId44" w:history="1">
              <w:r>
                <w:rPr>
                  <w:color w:val="#410a8c"/>
                  <w:u w:val="single"/>
                </w:rPr>
                <w:t xml:space="preserve">hal-04048073v1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L'écologie contre l'emploi et le social</w:t>
              </w:r>
            </w:hyperlink>
          </w:p>
          <w:p>
            <w:pPr/>
            <w:hyperlink r:id="rId12" w:history="1">
              <w:r>
                <w:rPr>
                  <w:color w:val="#410a8c"/>
                  <w:u w:val="single"/>
                </w:rPr>
                <w:t xml:space="preserve">Renaud Bécot</w:t>
              </w:r>
            </w:hyperlink>
            <w:r>
              <w:rPr/>
              <w:t xml:space="preserve">,</w:t>
            </w:r>
            <w:hyperlink r:id="rId13" w:history="1">
              <w:r>
                <w:rPr>
                  <w:color w:val="#410a8c"/>
                  <w:u w:val="single"/>
                </w:rPr>
                <w:t xml:space="preserve">Marie Ghis Malfilatre</w:t>
              </w:r>
            </w:hyperlink>
          </w:p>
          <w:p>
            <w:pPr/>
            <w:r>
              <w:rPr/>
              <w:t xml:space="preserve">Laure Teulières; Steve Hagimont; Jean-Michel Hupé. </w:t>
            </w:r>
            <w:r>
              <w:rPr>
                <w:i w:val="1"/>
                <w:iCs w:val="1"/>
              </w:rPr>
              <w:t xml:space="preserve">Greenbacklash. Qui veut la peau de l'écologie ?</w:t>
            </w:r>
            <w:r>
              <w:rPr/>
              <w:t xml:space="preserve">, Le Seuil, pp.147-155, 2025, 9782021591224</w:t>
            </w:r>
          </w:p>
          <w:p>
            <w:pPr/>
            <w:r>
              <w:rPr/>
              <w:t xml:space="preserve">Chapitre d'ouvrage</w:t>
            </w:r>
          </w:p>
          <w:p>
            <w:pPr/>
            <w:hyperlink r:id="rId46" w:history="1">
              <w:r>
                <w:rPr>
                  <w:color w:val="#410a8c"/>
                  <w:u w:val="single"/>
                </w:rPr>
                <w:t xml:space="preserve">hal-05379837v1</w:t>
              </w:r>
            </w:hyperlink>
          </w:p>
        </w:tc>
      </w:tr>
      <w:tr>
        <w:trPr/>
        <w:tc>
          <w:tcPr>
            <w:noWrap/>
          </w:tcPr>
          <w:p>
            <w:pPr>
              <w:spacing w:after="200"/>
            </w:pPr>
            <w:hyperlink r:id="rId47" w:history="1">
              <w:r>
                <w:rPr>
                  <w:color w:val="1e198e"/>
                  <w:b w:val="1"/>
                  <w:bCs w:val="1"/>
                  <w:u w:val="single"/>
                </w:rPr>
                <w:t xml:space="preserve">La réparation du risque radio-induit en France</w:t>
              </w:r>
            </w:hyperlink>
          </w:p>
          <w:p>
            <w:pPr/>
            <w:hyperlink r:id="rId13" w:history="1">
              <w:r>
                <w:rPr>
                  <w:color w:val="#410a8c"/>
                  <w:u w:val="single"/>
                </w:rPr>
                <w:t xml:space="preserve">Marie Ghis Malfilatre</w:t>
              </w:r>
            </w:hyperlink>
          </w:p>
          <w:p>
            <w:pPr/>
            <w:r>
              <w:rPr/>
              <w:t xml:space="preserve">Presses des Mines. </w:t>
            </w:r>
            <w:r>
              <w:rPr>
                <w:i w:val="1"/>
                <w:iCs w:val="1"/>
              </w:rPr>
              <w:t xml:space="preserve">Cent ans de sous- reconnaissance des maladies professionnelles (1919-2019)</w:t>
            </w:r>
            <w:r>
              <w:rPr/>
              <w:t xml:space="preserve">, pp.294, 2021, 978-2-35671-629-3</w:t>
            </w:r>
          </w:p>
          <w:p>
            <w:pPr/>
            <w:r>
              <w:rPr/>
              <w:t xml:space="preserve">Chapitre d'ouvrage</w:t>
            </w:r>
          </w:p>
          <w:p>
            <w:pPr/>
            <w:hyperlink r:id="rId47" w:history="1">
              <w:r>
                <w:rPr>
                  <w:color w:val="#410a8c"/>
                  <w:u w:val="single"/>
                </w:rPr>
                <w:t xml:space="preserve">hal-04049303v1</w:t>
              </w:r>
            </w:hyperlink>
          </w:p>
        </w:tc>
      </w:tr>
      <w:tr>
        <w:trPr/>
        <w:tc>
          <w:tcPr>
            <w:noWrap/>
          </w:tcPr>
          <w:p>
            <w:pPr>
              <w:spacing w:after="200"/>
            </w:pPr>
            <w:hyperlink r:id="rId48" w:history="1">
              <w:r>
                <w:rPr>
                  <w:color w:val="1e198e"/>
                  <w:b w:val="1"/>
                  <w:bCs w:val="1"/>
                  <w:u w:val="single"/>
                </w:rPr>
                <w:t xml:space="preserve">L’enquête comme expérience de décloisonnement. Comment le problème du travail nucléaire est provisoirement devenu public dans les années 1970</w:t>
              </w:r>
            </w:hyperlink>
          </w:p>
          <w:p>
            <w:pPr/>
            <w:hyperlink r:id="rId13" w:history="1">
              <w:r>
                <w:rPr>
                  <w:color w:val="#410a8c"/>
                  <w:u w:val="single"/>
                </w:rPr>
                <w:t xml:space="preserve">Marie Ghis Malfilatre</w:t>
              </w:r>
            </w:hyperlink>
          </w:p>
          <w:p>
            <w:pPr/>
            <w:r>
              <w:rPr/>
              <w:t xml:space="preserve">Julien Bernard; Claire Edey Gamassou; Arnaud Mias; Emmanuel Renault. </w:t>
            </w:r>
            <w:r>
              <w:rPr>
                <w:i w:val="1"/>
                <w:iCs w:val="1"/>
              </w:rPr>
              <w:t xml:space="preserve">L’interdisciplinarité au travail - Du travail interdisciplinaire à la transformation du travail</w:t>
            </w:r>
            <w:r>
              <w:rPr/>
              <w:t xml:space="preserve">, Presses universitaires de Paris Nanterre, pp.107-123, 2020, Le social et le politique, 978-2-84016-345-9. </w:t>
            </w:r>
            <w:hyperlink r:id="rId49" w:history="1">
              <w:r>
                <w:rPr>
                  <w:color w:val="#410a8c"/>
                  <w:u w:val="single"/>
                </w:rPr>
                <w:t xml:space="preserve">⟨10.4000/books.pupo.19655⟩</w:t>
              </w:r>
            </w:hyperlink>
          </w:p>
          <w:p>
            <w:pPr/>
            <w:r>
              <w:rPr/>
              <w:t xml:space="preserve">Chapitre d'ouvrage</w:t>
            </w:r>
          </w:p>
          <w:p>
            <w:pPr/>
            <w:hyperlink r:id="rId48" w:history="1">
              <w:r>
                <w:rPr>
                  <w:color w:val="#410a8c"/>
                  <w:u w:val="single"/>
                </w:rPr>
                <w:t xml:space="preserve">hal-04638623v1</w:t>
              </w:r>
            </w:hyperlink>
          </w:p>
        </w:tc>
      </w:tr>
      <w:tr>
        <w:trPr/>
        <w:tc>
          <w:tcPr>
            <w:noWrap/>
          </w:tcPr>
          <w:p>
            <w:pPr>
              <w:spacing w:after="200"/>
            </w:pPr>
            <w:hyperlink r:id="rId50" w:history="1">
              <w:r>
                <w:rPr>
                  <w:color w:val="1e198e"/>
                  <w:b w:val="1"/>
                  <w:bCs w:val="1"/>
                  <w:u w:val="single"/>
                </w:rPr>
                <w:t xml:space="preserve">Sous-traitance des risques : la maintenance de l’industrie nucléaire</w:t>
              </w:r>
            </w:hyperlink>
          </w:p>
          <w:p>
            <w:pPr/>
            <w:hyperlink r:id="rId13" w:history="1">
              <w:r>
                <w:rPr>
                  <w:color w:val="#410a8c"/>
                  <w:u w:val="single"/>
                </w:rPr>
                <w:t xml:space="preserve">Marie Ghis Malfilatre</w:t>
              </w:r>
            </w:hyperlink>
            <w:r>
              <w:rPr/>
              <w:t xml:space="preserve">,</w:t>
            </w:r>
            <w:hyperlink r:id="rId51" w:history="1">
              <w:r>
                <w:rPr>
                  <w:color w:val="#410a8c"/>
                  <w:u w:val="single"/>
                </w:rPr>
                <w:t xml:space="preserve">Philippe Billard</w:t>
              </w:r>
            </w:hyperlink>
          </w:p>
          <w:p>
            <w:pPr/>
            <w:r>
              <w:rPr/>
              <w:t xml:space="preserve">Annie Thébaud-Mony, Philippe Davezies, Laurent Vogel, Serge Volkoff. </w:t>
            </w:r>
            <w:r>
              <w:rPr>
                <w:i w:val="1"/>
                <w:iCs w:val="1"/>
              </w:rPr>
              <w:t xml:space="preserve">Les risques du travail - Pour ne pas perdre sa vie à la gagner</w:t>
            </w:r>
            <w:r>
              <w:rPr/>
              <w:t xml:space="preserve">, La Découverte, pp.57-60, 2015, 978-2-7071-7840-4. </w:t>
            </w:r>
            <w:hyperlink r:id="rId52" w:history="1">
              <w:r>
                <w:rPr>
                  <w:color w:val="#410a8c"/>
                  <w:u w:val="single"/>
                </w:rPr>
                <w:t xml:space="preserve">⟨10.3917/dec.theba.2015.01.0057⟩</w:t>
              </w:r>
            </w:hyperlink>
          </w:p>
          <w:p>
            <w:pPr/>
            <w:r>
              <w:rPr/>
              <w:t xml:space="preserve">Chapitre d'ouvrage</w:t>
            </w:r>
          </w:p>
          <w:p>
            <w:pPr/>
            <w:hyperlink r:id="rId50" w:history="1">
              <w:r>
                <w:rPr>
                  <w:color w:val="#410a8c"/>
                  <w:u w:val="single"/>
                </w:rPr>
                <w:t xml:space="preserve">hal-04638614v1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Des « petites mains » de l’IA au service de l’EHPAD du futur. Attention et tensions dans la conception d’un dispositif de « care augmenté »</w:t>
              </w:r>
            </w:hyperlink>
          </w:p>
          <w:p>
            <w:pPr/>
            <w:hyperlink r:id="rId13" w:history="1">
              <w:r>
                <w:rPr>
                  <w:color w:val="#410a8c"/>
                  <w:u w:val="single"/>
                </w:rPr>
                <w:t xml:space="preserve">Marie Ghis Malfilatre</w:t>
              </w:r>
            </w:hyperlink>
          </w:p>
          <w:p>
            <w:pPr/>
            <w:r>
              <w:rPr>
                <w:i w:val="1"/>
                <w:iCs w:val="1"/>
              </w:rPr>
              <w:t xml:space="preserve">Travail, emploi et organisations à l'ère du numérique</w:t>
            </w:r>
            <w:r>
              <w:rPr/>
              <w:t xml:space="preserve">, Co-organisé par le Lirsa, le Lise et le Ceet, ainsi que par les laboratoires Printemps (UVSQ/CNRS), le Centre Pierre Naville (Université d'Evry), les laboratoires Sage (Université de Strasbourg) et Tetras (Université de Lorraine) et l'Université du Québec à Montréal, avec le soutien de l'AFS et de la MSH de Saclay., Mar 2025, Paris, France</w:t>
            </w:r>
          </w:p>
          <w:p>
            <w:pPr/>
            <w:r>
              <w:rPr/>
              <w:t xml:space="preserve">Communication dans un congrès</w:t>
            </w:r>
          </w:p>
          <w:p>
            <w:pPr/>
            <w:hyperlink r:id="rId53" w:history="1">
              <w:r>
                <w:rPr>
                  <w:color w:val="#410a8c"/>
                  <w:u w:val="single"/>
                </w:rPr>
                <w:t xml:space="preserve">hal-05560795v1</w:t>
              </w:r>
            </w:hyperlink>
          </w:p>
        </w:tc>
      </w:tr>
      <w:tr>
        <w:trPr/>
        <w:tc>
          <w:tcPr>
            <w:noWrap/>
          </w:tcPr>
          <w:p>
            <w:pPr>
              <w:spacing w:after="200"/>
            </w:pPr>
            <w:hyperlink r:id="rId54" w:history="1">
              <w:r>
                <w:rPr>
                  <w:color w:val="1e198e"/>
                  <w:b w:val="1"/>
                  <w:bCs w:val="1"/>
                  <w:u w:val="single"/>
                </w:rPr>
                <w:t xml:space="preserve">Les transformations de l’accompagnement : l’exemple des EHPAD du CHRU de Brest</w:t>
              </w:r>
            </w:hyperlink>
          </w:p>
          <w:p>
            <w:pPr/>
            <w:hyperlink r:id="rId22" w:history="1">
              <w:r>
                <w:rPr>
                  <w:color w:val="#410a8c"/>
                  <w:u w:val="single"/>
                </w:rPr>
                <w:t xml:space="preserve">Louis Braverman</w:t>
              </w:r>
            </w:hyperlink>
            <w:r>
              <w:rPr/>
              <w:t xml:space="preserve">,</w:t>
            </w:r>
            <w:hyperlink r:id="rId23" w:history="1">
              <w:r>
                <w:rPr>
                  <w:color w:val="#410a8c"/>
                  <w:u w:val="single"/>
                </w:rPr>
                <w:t xml:space="preserve">Guillaume Fernandez</w:t>
              </w:r>
            </w:hyperlink>
            <w:r>
              <w:rPr/>
              <w:t xml:space="preserve">,</w:t>
            </w:r>
            <w:hyperlink r:id="rId13" w:history="1">
              <w:r>
                <w:rPr>
                  <w:color w:val="#410a8c"/>
                  <w:u w:val="single"/>
                </w:rPr>
                <w:t xml:space="preserve">Marie Ghis Malfilatre</w:t>
              </w:r>
            </w:hyperlink>
            <w:r>
              <w:rPr/>
              <w:t xml:space="preserve">,</w:t>
            </w:r>
            <w:hyperlink r:id="rId55" w:history="1">
              <w:r>
                <w:rPr>
                  <w:color w:val="#410a8c"/>
                  <w:u w:val="single"/>
                </w:rPr>
                <w:t xml:space="preserve">Clément Desbruyères</w:t>
              </w:r>
            </w:hyperlink>
          </w:p>
          <w:p>
            <w:pPr/>
            <w:r>
              <w:rPr>
                <w:i w:val="1"/>
                <w:iCs w:val="1"/>
              </w:rPr>
              <w:t xml:space="preserve">Colloque interdisciplinaire "L’accompagnement en santé"</w:t>
            </w:r>
            <w:r>
              <w:rPr/>
              <w:t xml:space="preserve">, Lab-LEX (UBO), sous la direction scientifique de Sandrine Biagini-Girard, Michelle Hentic-Giliberto, Mourad Kertous, Evelyne Riha et François-Xavier Roux-Demare, Dec 2025, Brest (France), France</w:t>
            </w:r>
          </w:p>
          <w:p>
            <w:pPr/>
            <w:r>
              <w:rPr/>
              <w:t xml:space="preserve">Communication dans un congrès</w:t>
            </w:r>
          </w:p>
          <w:p>
            <w:pPr/>
            <w:hyperlink r:id="rId54" w:history="1">
              <w:r>
                <w:rPr>
                  <w:color w:val="#410a8c"/>
                  <w:u w:val="single"/>
                </w:rPr>
                <w:t xml:space="preserve">hal-05543791v1</w:t>
              </w:r>
            </w:hyperlink>
          </w:p>
        </w:tc>
      </w:tr>
      <w:tr>
        <w:trPr/>
        <w:tc>
          <w:tcPr>
            <w:noWrap/>
          </w:tcPr>
          <w:p>
            <w:pPr>
              <w:spacing w:after="200"/>
            </w:pPr>
            <w:hyperlink r:id="rId56" w:history="1">
              <w:r>
                <w:rPr>
                  <w:color w:val="1e198e"/>
                  <w:b w:val="1"/>
                  <w:bCs w:val="1"/>
                  <w:u w:val="single"/>
                </w:rPr>
                <w:t xml:space="preserve">“Quel EHPAD voulons-nous ?” Retours sur la rédaction d’une “philosophie d’accompagnement” par des résident·es, des proches et des professionnel·les</w:t>
              </w:r>
            </w:hyperlink>
          </w:p>
          <w:p>
            <w:pPr/>
            <w:hyperlink r:id="rId22" w:history="1">
              <w:r>
                <w:rPr>
                  <w:color w:val="#410a8c"/>
                  <w:u w:val="single"/>
                </w:rPr>
                <w:t xml:space="preserve">Louis Braverman</w:t>
              </w:r>
            </w:hyperlink>
            <w:r>
              <w:rPr/>
              <w:t xml:space="preserve">,</w:t>
            </w:r>
            <w:hyperlink r:id="rId23" w:history="1">
              <w:r>
                <w:rPr>
                  <w:color w:val="#410a8c"/>
                  <w:u w:val="single"/>
                </w:rPr>
                <w:t xml:space="preserve">Guillaume Fernandez</w:t>
              </w:r>
            </w:hyperlink>
            <w:r>
              <w:rPr/>
              <w:t xml:space="preserve">,</w:t>
            </w:r>
            <w:hyperlink r:id="rId13" w:history="1">
              <w:r>
                <w:rPr>
                  <w:color w:val="#410a8c"/>
                  <w:u w:val="single"/>
                </w:rPr>
                <w:t xml:space="preserve">Marie Ghis Malfilatre</w:t>
              </w:r>
            </w:hyperlink>
          </w:p>
          <w:p>
            <w:pPr/>
            <w:r>
              <w:rPr>
                <w:i w:val="1"/>
                <w:iCs w:val="1"/>
              </w:rPr>
              <w:t xml:space="preserve">Journées d’étude "L’accompagnement : épistémologies, normes, espaces et techniques"</w:t>
            </w:r>
            <w:r>
              <w:rPr/>
              <w:t xml:space="preserve">, Centre d’étude des mouvements sociaux (CEMS – EHESS/CNRS UMR 8044/INSERM U1276); Marcos Azevedo et Martin Chevallier, Sep 2025, Auberviliers, Campus Condorcet, France</w:t>
            </w:r>
          </w:p>
          <w:p>
            <w:pPr/>
            <w:r>
              <w:rPr/>
              <w:t xml:space="preserve">Communication dans un congrès</w:t>
            </w:r>
          </w:p>
          <w:p>
            <w:pPr/>
            <w:hyperlink r:id="rId56" w:history="1">
              <w:r>
                <w:rPr>
                  <w:color w:val="#410a8c"/>
                  <w:u w:val="single"/>
                </w:rPr>
                <w:t xml:space="preserve">hal-05543804v1</w:t>
              </w:r>
            </w:hyperlink>
          </w:p>
        </w:tc>
      </w:tr>
      <w:tr>
        <w:trPr/>
        <w:tc>
          <w:tcPr>
            <w:noWrap/>
          </w:tcPr>
          <w:p>
            <w:pPr>
              <w:spacing w:after="200"/>
            </w:pPr>
            <w:hyperlink r:id="rId57" w:history="1">
              <w:r>
                <w:rPr>
                  <w:color w:val="1e198e"/>
                  <w:b w:val="1"/>
                  <w:bCs w:val="1"/>
                  <w:u w:val="single"/>
                </w:rPr>
                <w:t xml:space="preserve">Être chez soi à 400 ? Promesses et tensions au sujet d’un projet innovant pour l’EHPAD du futur</w:t>
              </w:r>
            </w:hyperlink>
          </w:p>
          <w:p>
            <w:pPr/>
            <w:hyperlink r:id="rId22" w:history="1">
              <w:r>
                <w:rPr>
                  <w:color w:val="#410a8c"/>
                  <w:u w:val="single"/>
                </w:rPr>
                <w:t xml:space="preserve">Louis Braverman</w:t>
              </w:r>
            </w:hyperlink>
            <w:r>
              <w:rPr/>
              <w:t xml:space="preserve">,</w:t>
            </w:r>
            <w:hyperlink r:id="rId23" w:history="1">
              <w:r>
                <w:rPr>
                  <w:color w:val="#410a8c"/>
                  <w:u w:val="single"/>
                </w:rPr>
                <w:t xml:space="preserve">Guillaume Fernandez</w:t>
              </w:r>
            </w:hyperlink>
            <w:r>
              <w:rPr/>
              <w:t xml:space="preserve">,</w:t>
            </w:r>
            <w:hyperlink r:id="rId13" w:history="1">
              <w:r>
                <w:rPr>
                  <w:color w:val="#410a8c"/>
                  <w:u w:val="single"/>
                </w:rPr>
                <w:t xml:space="preserve">Marie Ghis Malfilatre</w:t>
              </w:r>
            </w:hyperlink>
          </w:p>
          <w:p>
            <w:pPr/>
            <w:r>
              <w:rPr>
                <w:i w:val="1"/>
                <w:iCs w:val="1"/>
              </w:rPr>
              <w:t xml:space="preserve">11e Congrès de l'Association Française de Sociologie, "Environnement et inégalités"</w:t>
            </w:r>
            <w:r>
              <w:rPr/>
              <w:t xml:space="preserve">, AFS, Jul 2025, Toulouse, France</w:t>
            </w:r>
          </w:p>
          <w:p>
            <w:pPr/>
            <w:r>
              <w:rPr/>
              <w:t xml:space="preserve">Communication dans un congrès</w:t>
            </w:r>
          </w:p>
          <w:p>
            <w:pPr/>
            <w:hyperlink r:id="rId57" w:history="1">
              <w:r>
                <w:rPr>
                  <w:color w:val="#410a8c"/>
                  <w:u w:val="single"/>
                </w:rPr>
                <w:t xml:space="preserve">hal-05543819v1</w:t>
              </w:r>
            </w:hyperlink>
          </w:p>
        </w:tc>
      </w:tr>
      <w:tr>
        <w:trPr/>
        <w:tc>
          <w:tcPr>
            <w:noWrap/>
          </w:tcPr>
          <w:p>
            <w:pPr>
              <w:spacing w:after="200"/>
            </w:pPr>
            <w:hyperlink r:id="rId58" w:history="1">
              <w:r>
                <w:rPr>
                  <w:color w:val="1e198e"/>
                  <w:b w:val="1"/>
                  <w:bCs w:val="1"/>
                  <w:u w:val="single"/>
                </w:rPr>
                <w:t xml:space="preserve">L'algorithmisation de la clinique comme épreuve. Conception(s) et (non-)usages d'un outil d'aide à la décision en médecine d'urgence</w:t>
              </w:r>
            </w:hyperlink>
          </w:p>
          <w:p>
            <w:pPr/>
            <w:hyperlink r:id="rId13" w:history="1">
              <w:r>
                <w:rPr>
                  <w:color w:val="#410a8c"/>
                  <w:u w:val="single"/>
                </w:rPr>
                <w:t xml:space="preserve">Marie Ghis Malfilatre</w:t>
              </w:r>
            </w:hyperlink>
          </w:p>
          <w:p>
            <w:pPr/>
            <w:r>
              <w:rPr>
                <w:i w:val="1"/>
                <w:iCs w:val="1"/>
              </w:rPr>
              <w:t xml:space="preserve">Les outils d'aide à la décision médicale ou le travail du soin à l'épreuve de l'automatisation</w:t>
            </w:r>
            <w:r>
              <w:rPr/>
              <w:t xml:space="preserve">, Université de Nantes, May 2024, Nantes, France</w:t>
            </w:r>
          </w:p>
          <w:p>
            <w:pPr/>
            <w:r>
              <w:rPr/>
              <w:t xml:space="preserve">Communication dans un congrès</w:t>
            </w:r>
          </w:p>
          <w:p>
            <w:pPr/>
            <w:hyperlink r:id="rId58" w:history="1">
              <w:r>
                <w:rPr>
                  <w:color w:val="#410a8c"/>
                  <w:u w:val="single"/>
                </w:rPr>
                <w:t xml:space="preserve">hal-04881023v1</w:t>
              </w:r>
            </w:hyperlink>
          </w:p>
        </w:tc>
      </w:tr>
      <w:tr>
        <w:trPr/>
        <w:tc>
          <w:tcPr>
            <w:noWrap/>
          </w:tcPr>
          <w:p>
            <w:pPr>
              <w:spacing w:after="200"/>
            </w:pPr>
            <w:hyperlink r:id="rId59" w:history="1">
              <w:r>
                <w:rPr>
                  <w:color w:val="1e198e"/>
                  <w:b w:val="1"/>
                  <w:bCs w:val="1"/>
                  <w:u w:val="single"/>
                </w:rPr>
                <w:t xml:space="preserve">« L’algorithme, c’est comme un enfant, il faut le nourrir ». Tensions et incertitudes dans le travail d’annotation d’un algorithme d’IA destiné au travail soignant</w:t>
              </w:r>
            </w:hyperlink>
          </w:p>
          <w:p>
            <w:pPr/>
            <w:hyperlink r:id="rId13" w:history="1">
              <w:r>
                <w:rPr>
                  <w:color w:val="#410a8c"/>
                  <w:u w:val="single"/>
                </w:rPr>
                <w:t xml:space="preserve">Marie Ghis Malfilatre</w:t>
              </w:r>
            </w:hyperlink>
          </w:p>
          <w:p>
            <w:pPr/>
            <w:r>
              <w:rPr>
                <w:i w:val="1"/>
                <w:iCs w:val="1"/>
              </w:rPr>
              <w:t xml:space="preserve">Travailler (avec) les données de santé</w:t>
            </w:r>
            <w:r>
              <w:rPr/>
              <w:t xml:space="preserve">, GT Santé numérique - MSH Paris Nord, Sep 2024, La Plaine Saint-Denis, France</w:t>
            </w:r>
          </w:p>
          <w:p>
            <w:pPr/>
            <w:r>
              <w:rPr/>
              <w:t xml:space="preserve">Communication dans un congrès</w:t>
            </w:r>
          </w:p>
          <w:p>
            <w:pPr/>
            <w:hyperlink r:id="rId59" w:history="1">
              <w:r>
                <w:rPr>
                  <w:color w:val="#410a8c"/>
                  <w:u w:val="single"/>
                </w:rPr>
                <w:t xml:space="preserve">hal-04823355v1</w:t>
              </w:r>
            </w:hyperlink>
          </w:p>
        </w:tc>
      </w:tr>
      <w:tr>
        <w:trPr/>
        <w:tc>
          <w:tcPr>
            <w:noWrap/>
          </w:tcPr>
          <w:p>
            <w:pPr>
              <w:spacing w:after="200"/>
            </w:pPr>
            <w:hyperlink r:id="rId60" w:history="1">
              <w:r>
                <w:rPr>
                  <w:color w:val="1e198e"/>
                  <w:b w:val="1"/>
                  <w:bCs w:val="1"/>
                  <w:u w:val="single"/>
                </w:rPr>
                <w:t xml:space="preserve">Datafication de la médecine d’urgence libérale et reconfiguration de la veille sanitaire en France</w:t>
              </w:r>
            </w:hyperlink>
          </w:p>
          <w:p>
            <w:pPr/>
            <w:hyperlink r:id="rId13" w:history="1">
              <w:r>
                <w:rPr>
                  <w:color w:val="#410a8c"/>
                  <w:u w:val="single"/>
                </w:rPr>
                <w:t xml:space="preserve">Marie Ghis Malfilatre</w:t>
              </w:r>
            </w:hyperlink>
          </w:p>
          <w:p>
            <w:pPr/>
            <w:r>
              <w:rPr>
                <w:i w:val="1"/>
                <w:iCs w:val="1"/>
              </w:rPr>
              <w:t xml:space="preserve">10e congrès de l‘AFS</w:t>
            </w:r>
            <w:r>
              <w:rPr/>
              <w:t xml:space="preserve">, Association française de Sociologie; RT 6 (Politiques sociales, Protection sociale et Solidarités), Jul 2023, Lyon (Université Lumière Lyon 2), France</w:t>
            </w:r>
          </w:p>
          <w:p>
            <w:pPr/>
            <w:r>
              <w:rPr/>
              <w:t xml:space="preserve">Communication dans un congrès</w:t>
            </w:r>
          </w:p>
          <w:p>
            <w:pPr/>
            <w:hyperlink r:id="rId60" w:history="1">
              <w:r>
                <w:rPr>
                  <w:color w:val="#410a8c"/>
                  <w:u w:val="single"/>
                </w:rPr>
                <w:t xml:space="preserve">hal-04823371v1</w:t>
              </w:r>
            </w:hyperlink>
          </w:p>
        </w:tc>
      </w:tr>
      <w:tr>
        <w:trPr/>
        <w:tc>
          <w:tcPr>
            <w:noWrap/>
          </w:tcPr>
          <w:p>
            <w:pPr>
              <w:spacing w:after="200"/>
            </w:pPr>
            <w:hyperlink r:id="rId61" w:history="1">
              <w:r>
                <w:rPr>
                  <w:color w:val="1e198e"/>
                  <w:b w:val="1"/>
                  <w:bCs w:val="1"/>
                  <w:u w:val="single"/>
                </w:rPr>
                <w:t xml:space="preserve">« Pour que le moins bon des médecins soit quand même bon ». Ethnographie du développement expérimental d’un algorithme d’aide à la décision en médecine d’urgence</w:t>
              </w:r>
            </w:hyperlink>
          </w:p>
          <w:p>
            <w:pPr/>
            <w:hyperlink r:id="rId13" w:history="1">
              <w:r>
                <w:rPr>
                  <w:color w:val="#410a8c"/>
                  <w:u w:val="single"/>
                </w:rPr>
                <w:t xml:space="preserve">Marie Ghis Malfilatre</w:t>
              </w:r>
            </w:hyperlink>
          </w:p>
          <w:p>
            <w:pPr/>
            <w:r>
              <w:rPr>
                <w:i w:val="1"/>
                <w:iCs w:val="1"/>
              </w:rPr>
              <w:t xml:space="preserve">Journée d'étude internationale "l’IA au prisme des sciences humaines et sociales Matérialités et représentations dans l'intelligence artificielle"</w:t>
            </w:r>
            <w:r>
              <w:rPr/>
              <w:t xml:space="preserve">, EHESS, Oct 2022, Paris, France</w:t>
            </w:r>
          </w:p>
          <w:p>
            <w:pPr/>
            <w:r>
              <w:rPr/>
              <w:t xml:space="preserve">Communication dans un congrès</w:t>
            </w:r>
          </w:p>
          <w:p>
            <w:pPr/>
            <w:hyperlink r:id="rId61" w:history="1">
              <w:r>
                <w:rPr>
                  <w:color w:val="#410a8c"/>
                  <w:u w:val="single"/>
                </w:rPr>
                <w:t xml:space="preserve">hal-04044350v1</w:t>
              </w:r>
            </w:hyperlink>
          </w:p>
        </w:tc>
      </w:tr>
      <w:tr>
        <w:trPr/>
        <w:tc>
          <w:tcPr>
            <w:noWrap/>
          </w:tcPr>
          <w:p>
            <w:pPr>
              <w:spacing w:after="200"/>
            </w:pPr>
            <w:hyperlink r:id="rId62" w:history="1">
              <w:r>
                <w:rPr>
                  <w:color w:val="1e198e"/>
                  <w:b w:val="1"/>
                  <w:bCs w:val="1"/>
                  <w:u w:val="single"/>
                </w:rPr>
                <w:t xml:space="preserve">Conditions, organisation et précarisations du travail : quelles conséquences sur la santé et sur l’environnement ?</w:t>
              </w:r>
            </w:hyperlink>
          </w:p>
          <w:p>
            <w:pPr/>
            <w:hyperlink r:id="rId63" w:history="1">
              <w:r>
                <w:rPr>
                  <w:color w:val="#410a8c"/>
                  <w:u w:val="single"/>
                </w:rPr>
                <w:t xml:space="preserve">Michèle Dupré</w:t>
              </w:r>
            </w:hyperlink>
            <w:r>
              <w:rPr/>
              <w:t xml:space="preserve">,</w:t>
            </w:r>
            <w:hyperlink r:id="rId13" w:history="1">
              <w:r>
                <w:rPr>
                  <w:color w:val="#410a8c"/>
                  <w:u w:val="single"/>
                </w:rPr>
                <w:t xml:space="preserve">Marie Ghis Malfilatre</w:t>
              </w:r>
            </w:hyperlink>
          </w:p>
          <w:p>
            <w:pPr/>
            <w:r>
              <w:rPr>
                <w:i w:val="1"/>
                <w:iCs w:val="1"/>
              </w:rPr>
              <w:t xml:space="preserve">Du travail au lieu de vie Quelles mobilisations contre les risques professionnels et les atteintes à l’environnement ?</w:t>
            </w:r>
            <w:r>
              <w:rPr/>
              <w:t xml:space="preserve">, Nov 2019, Givors, France</w:t>
            </w:r>
          </w:p>
          <w:p>
            <w:pPr/>
            <w:r>
              <w:rPr/>
              <w:t xml:space="preserve">Communication dans un congrès</w:t>
            </w:r>
          </w:p>
          <w:p>
            <w:pPr/>
            <w:hyperlink r:id="rId62" w:history="1">
              <w:r>
                <w:rPr>
                  <w:color w:val="#410a8c"/>
                  <w:u w:val="single"/>
                </w:rPr>
                <w:t xml:space="preserve">halshs-02386484v1</w:t>
              </w:r>
            </w:hyperlink>
          </w:p>
        </w:tc>
      </w:tr>
      <w:tr>
        <w:trPr/>
        <w:tc>
          <w:tcPr>
            <w:noWrap/>
          </w:tcPr>
          <w:p>
            <w:pPr>
              <w:spacing w:after="200"/>
            </w:pPr>
            <w:hyperlink r:id="rId64" w:history="1">
              <w:r>
                <w:rPr>
                  <w:color w:val="1e198e"/>
                  <w:b w:val="1"/>
                  <w:bCs w:val="1"/>
                  <w:u w:val="single"/>
                </w:rPr>
                <w:t xml:space="preserve">Lorsque salariés de l’atome et opposants au nucléaire se mobilisent autour d’un même problème : le cas de la santé au travail</w:t>
              </w:r>
            </w:hyperlink>
          </w:p>
          <w:p>
            <w:pPr/>
            <w:hyperlink r:id="rId65" w:history="1">
              <w:r>
                <w:rPr>
                  <w:color w:val="#410a8c"/>
                  <w:u w:val="single"/>
                </w:rPr>
                <w:t xml:space="preserve">Mikael Chambru</w:t>
              </w:r>
            </w:hyperlink>
            <w:r>
              <w:rPr/>
              <w:t xml:space="preserve">,</w:t>
            </w:r>
            <w:hyperlink r:id="rId13" w:history="1">
              <w:r>
                <w:rPr>
                  <w:color w:val="#410a8c"/>
                  <w:u w:val="single"/>
                </w:rPr>
                <w:t xml:space="preserve">Marie Ghis Malfilatre</w:t>
              </w:r>
            </w:hyperlink>
          </w:p>
          <w:p>
            <w:pPr/>
            <w:r>
              <w:rPr>
                <w:i w:val="1"/>
                <w:iCs w:val="1"/>
              </w:rPr>
              <w:t xml:space="preserve">Colloque international Penser l’émancipation : quelles convergences des luttes face à l’approfondissement de la crise ?</w:t>
            </w:r>
            <w:r>
              <w:rPr/>
              <w:t xml:space="preserve">, Université libre de Bruxelles, Jan 2016, Bruxelles, Belgique</w:t>
            </w:r>
          </w:p>
          <w:p>
            <w:pPr/>
            <w:r>
              <w:rPr/>
              <w:t xml:space="preserve">Communication dans un congrès</w:t>
            </w:r>
          </w:p>
          <w:p>
            <w:pPr/>
            <w:hyperlink r:id="rId64" w:history="1">
              <w:r>
                <w:rPr>
                  <w:color w:val="#410a8c"/>
                  <w:u w:val="single"/>
                </w:rPr>
                <w:t xml:space="preserve">hal-01359978v1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A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ghis-malfilatre" TargetMode="External"/><Relationship Id="rId9" Type="http://schemas.openxmlformats.org/officeDocument/2006/relationships/hyperlink" Target="https://orcid.org/0009-0009-7547-2364" TargetMode="External"/><Relationship Id="rId10" Type="http://schemas.openxmlformats.org/officeDocument/2006/relationships/hyperlink" Target="https://algorithmicsociety.github.io/" TargetMode="External"/><Relationship Id="rId11" Type="http://schemas.openxmlformats.org/officeDocument/2006/relationships/hyperlink" Target="https://hal.science/hal-04603101v1" TargetMode="External"/><Relationship Id="rId12" Type="http://schemas.openxmlformats.org/officeDocument/2006/relationships/hyperlink" Target="https://hal.science/search/index/?q=*&amp;authFullName_s=Renaud B&#233;cot" TargetMode="External"/><Relationship Id="rId13" Type="http://schemas.openxmlformats.org/officeDocument/2006/relationships/hyperlink" Target="https://hal.science/search/index/?q=*&amp;authFullName_s=Marie Ghis Malfilatre" TargetMode="External"/><Relationship Id="rId14" Type="http://schemas.openxmlformats.org/officeDocument/2006/relationships/hyperlink" Target="https://hal.science/search/index/?q=*&amp;authFullName_s=Anne Marchand" TargetMode="External"/><Relationship Id="rId15" Type="http://schemas.openxmlformats.org/officeDocument/2006/relationships/hyperlink" Target="https://dx.doi.org/10.3917/soco.121.0005" TargetMode="External"/><Relationship Id="rId16" Type="http://schemas.openxmlformats.org/officeDocument/2006/relationships/hyperlink" Target="https://hal.science/hal-04604186v1" TargetMode="External"/><Relationship Id="rId17" Type="http://schemas.openxmlformats.org/officeDocument/2006/relationships/hyperlink" Target="https://hal.science/search/index/?q=*&amp;authFullName_s=Daniel Cefai" TargetMode="External"/><Relationship Id="rId18" Type="http://schemas.openxmlformats.org/officeDocument/2006/relationships/hyperlink" Target="https://hal.science/search/index/?q=*&amp;authFullName_s=Kamel Boukir" TargetMode="External"/><Relationship Id="rId19" Type="http://schemas.openxmlformats.org/officeDocument/2006/relationships/hyperlink" Target="https://hal.science/search/index/?q=*&amp;authFullName_s=C&#233;line V&#233;niat" TargetMode="External"/><Relationship Id="rId20" Type="http://schemas.openxmlformats.org/officeDocument/2006/relationships/hyperlink" Target="https://dx.doi.org/10.7202/1074729ar" TargetMode="External"/><Relationship Id="rId21" Type="http://schemas.openxmlformats.org/officeDocument/2006/relationships/hyperlink" Target="https://hal.science/hal-05211083v1" TargetMode="External"/><Relationship Id="rId22" Type="http://schemas.openxmlformats.org/officeDocument/2006/relationships/hyperlink" Target="https://hal.science/search/index/?q=*&amp;authFullName_s=Louis Braverman" TargetMode="External"/><Relationship Id="rId23" Type="http://schemas.openxmlformats.org/officeDocument/2006/relationships/hyperlink" Target="https://hal.science/search/index/?q=*&amp;authFullName_s=Guillaume Fernandez" TargetMode="External"/><Relationship Id="rId24" Type="http://schemas.openxmlformats.org/officeDocument/2006/relationships/hyperlink" Target="https://dx.doi.org/10.1016/j.sger.2025.02.003" TargetMode="External"/><Relationship Id="rId25" Type="http://schemas.openxmlformats.org/officeDocument/2006/relationships/hyperlink" Target="https://hal.science/hal-04814434v1" TargetMode="External"/><Relationship Id="rId26" Type="http://schemas.openxmlformats.org/officeDocument/2006/relationships/hyperlink" Target="https://hal.science/search/index/?q=*&amp;authFullName_s=S&#233;verine Louvel" TargetMode="External"/><Relationship Id="rId27" Type="http://schemas.openxmlformats.org/officeDocument/2006/relationships/hyperlink" Target="https://dx.doi.org/10.1016/j.socscimed.2024.117575" TargetMode="External"/><Relationship Id="rId28" Type="http://schemas.openxmlformats.org/officeDocument/2006/relationships/hyperlink" Target="https://hal.science/hal-04603149v1" TargetMode="External"/><Relationship Id="rId29" Type="http://schemas.openxmlformats.org/officeDocument/2006/relationships/hyperlink" Target="https://dx.doi.org/10.4000/11r35" TargetMode="External"/><Relationship Id="rId30" Type="http://schemas.openxmlformats.org/officeDocument/2006/relationships/hyperlink" Target="https://hal.science/hal-04603995v1" TargetMode="External"/><Relationship Id="rId31" Type="http://schemas.openxmlformats.org/officeDocument/2006/relationships/hyperlink" Target="https://hal.science/search/index/?q=*&amp;authFullName_s=Jorge Munoz" TargetMode="External"/><Relationship Id="rId32" Type="http://schemas.openxmlformats.org/officeDocument/2006/relationships/hyperlink" Target="https://hal.science/search/index/?q=*&amp;authFullName_s=Quentin Durand-Moreau" TargetMode="External"/><Relationship Id="rId33" Type="http://schemas.openxmlformats.org/officeDocument/2006/relationships/hyperlink" Target="https://hal.science/search/index/?q=*&amp;authFullName_s=Annie Th&#233;baud-Mony" TargetMode="External"/><Relationship Id="rId34" Type="http://schemas.openxmlformats.org/officeDocument/2006/relationships/hyperlink" Target="https://dx.doi.org/10.4000/travailemploi.13725" TargetMode="External"/><Relationship Id="rId35" Type="http://schemas.openxmlformats.org/officeDocument/2006/relationships/hyperlink" Target="https://hal.science/hal-04018371v1" TargetMode="External"/><Relationship Id="rId36" Type="http://schemas.openxmlformats.org/officeDocument/2006/relationships/hyperlink" Target="https://dx.doi.org/10.3917/soco.121.0057" TargetMode="External"/><Relationship Id="rId37" Type="http://schemas.openxmlformats.org/officeDocument/2006/relationships/hyperlink" Target="https://shs.hal.science/halshs-03356894v1" TargetMode="External"/><Relationship Id="rId38" Type="http://schemas.openxmlformats.org/officeDocument/2006/relationships/hyperlink" Target="https://hal.science/hal-04018439v1" TargetMode="External"/><Relationship Id="rId39" Type="http://schemas.openxmlformats.org/officeDocument/2006/relationships/hyperlink" Target="https://dx.doi.org/10.7202/1074737ar" TargetMode="External"/><Relationship Id="rId40" Type="http://schemas.openxmlformats.org/officeDocument/2006/relationships/hyperlink" Target="https://hal.science/hal-04048062v1" TargetMode="External"/><Relationship Id="rId41" Type="http://schemas.openxmlformats.org/officeDocument/2006/relationships/hyperlink" Target="https://dx.doi.org/10.4000/sdt.570" TargetMode="External"/><Relationship Id="rId42" Type="http://schemas.openxmlformats.org/officeDocument/2006/relationships/hyperlink" Target="https://hal.science/hal-04049346v1" TargetMode="External"/><Relationship Id="rId43" Type="http://schemas.openxmlformats.org/officeDocument/2006/relationships/hyperlink" Target="https://dx.doi.org/10.4000/travailemploi.7640" TargetMode="External"/><Relationship Id="rId44" Type="http://schemas.openxmlformats.org/officeDocument/2006/relationships/hyperlink" Target="https://hal.science/hal-04048073v1" TargetMode="External"/><Relationship Id="rId45" Type="http://schemas.openxmlformats.org/officeDocument/2006/relationships/hyperlink" Target="https://dx.doi.org/10.4000/travailemploi.7202" TargetMode="External"/><Relationship Id="rId46" Type="http://schemas.openxmlformats.org/officeDocument/2006/relationships/hyperlink" Target="https://hal.science/hal-05379837v1" TargetMode="External"/><Relationship Id="rId47" Type="http://schemas.openxmlformats.org/officeDocument/2006/relationships/hyperlink" Target="https://hal.science/hal-04049303v1" TargetMode="External"/><Relationship Id="rId48" Type="http://schemas.openxmlformats.org/officeDocument/2006/relationships/hyperlink" Target="https://hal.science/hal-04638623v1" TargetMode="External"/><Relationship Id="rId49" Type="http://schemas.openxmlformats.org/officeDocument/2006/relationships/hyperlink" Target="https://dx.doi.org/10.4000/books.pupo.19655" TargetMode="External"/><Relationship Id="rId50" Type="http://schemas.openxmlformats.org/officeDocument/2006/relationships/hyperlink" Target="https://hal.science/hal-04638614v1" TargetMode="External"/><Relationship Id="rId51" Type="http://schemas.openxmlformats.org/officeDocument/2006/relationships/hyperlink" Target="https://hal.science/search/index/?q=*&amp;authFullName_s=Philippe Billard" TargetMode="External"/><Relationship Id="rId52" Type="http://schemas.openxmlformats.org/officeDocument/2006/relationships/hyperlink" Target="https://dx.doi.org/10.3917/dec.theba.2015.01.0057" TargetMode="External"/><Relationship Id="rId53" Type="http://schemas.openxmlformats.org/officeDocument/2006/relationships/hyperlink" Target="https://hal.science/hal-05560795v1" TargetMode="External"/><Relationship Id="rId54" Type="http://schemas.openxmlformats.org/officeDocument/2006/relationships/hyperlink" Target="https://hal.science/hal-05543791v1" TargetMode="External"/><Relationship Id="rId55" Type="http://schemas.openxmlformats.org/officeDocument/2006/relationships/hyperlink" Target="https://hal.science/search/index/?q=*&amp;authFullName_s=Cl&#233;ment Desbruy&#232;res" TargetMode="External"/><Relationship Id="rId56" Type="http://schemas.openxmlformats.org/officeDocument/2006/relationships/hyperlink" Target="https://hal.science/hal-05543804v1" TargetMode="External"/><Relationship Id="rId57" Type="http://schemas.openxmlformats.org/officeDocument/2006/relationships/hyperlink" Target="https://hal.science/hal-05543819v1" TargetMode="External"/><Relationship Id="rId58" Type="http://schemas.openxmlformats.org/officeDocument/2006/relationships/hyperlink" Target="https://hal.science/hal-04881023v1" TargetMode="External"/><Relationship Id="rId59" Type="http://schemas.openxmlformats.org/officeDocument/2006/relationships/hyperlink" Target="https://hal.science/hal-04823355v1" TargetMode="External"/><Relationship Id="rId60" Type="http://schemas.openxmlformats.org/officeDocument/2006/relationships/hyperlink" Target="https://hal.science/hal-04823371v1" TargetMode="External"/><Relationship Id="rId61" Type="http://schemas.openxmlformats.org/officeDocument/2006/relationships/hyperlink" Target="https://hal.univ-grenoble-alpes.fr/hal-04044350v1" TargetMode="External"/><Relationship Id="rId62" Type="http://schemas.openxmlformats.org/officeDocument/2006/relationships/hyperlink" Target="https://shs.hal.science/halshs-02386484v1" TargetMode="External"/><Relationship Id="rId63" Type="http://schemas.openxmlformats.org/officeDocument/2006/relationships/hyperlink" Target="https://hal.science/search/index/?q=*&amp;authFullName_s=Mich&#232;le Dupr&#233;" TargetMode="External"/><Relationship Id="rId64" Type="http://schemas.openxmlformats.org/officeDocument/2006/relationships/hyperlink" Target="https://hal.science/hal-01359978v1" TargetMode="External"/><Relationship Id="rId65" Type="http://schemas.openxmlformats.org/officeDocument/2006/relationships/hyperlink" Target="https://hal.science/search/index/?q=*&amp;authFullName_s=Mikael Chambru"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Ghis Malfilatre</dc:title>
  <dc:description>CV</dc:description>
  <dc:subject/>
  <cp:keywords/>
  <cp:category/>
  <cp:lastModifiedBy/>
  <dcterms:created xsi:type="dcterms:W3CDTF">2026-04-11T09:04:58+02:00</dcterms:created>
  <dcterms:modified xsi:type="dcterms:W3CDTF">2026-04-11T09:04:58+02:00</dcterms:modified>
</cp:coreProperties>
</file>

<file path=docProps/custom.xml><?xml version="1.0" encoding="utf-8"?>
<Properties xmlns="http://schemas.openxmlformats.org/officeDocument/2006/custom-properties" xmlns:vt="http://schemas.openxmlformats.org/officeDocument/2006/docPropsVTypes"/>
</file>