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Latour </w:t></w:r><w:r><w:rPr><w:color w:val="641e6e"/></w:rPr><w:t xml:space="preserve">Coordinatrice Science ouverte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marie-latour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0000-0001-9869-401X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https://scholar.google.com/citations?user=vrDgQ0AAAAAJ&hl=fr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Marie Latour est conservatrice d'Etat des bibliothèques et directrice adjointe du SCD de l'Université de Guyane.</w:t></w:r></w:p><w:p><w:pPr/><w:r><w:rPr/><w:t xml:space="preserve">Elle est responsable du service à la recherche, des ressources électroniques, des thèses, Correspondante COUPERIN, Correspondante et administratrice HAL, Correspondante Open Access, Correspondante Communication externe et Administratrice SGBm.</w:t></w:r></w:p><w:p><w:pPr/><w:r><w:rPr/><w:t xml:space="preserve">Elle exerce une activité de formation à l'Information scientifique et technique (IST) à destination de divers publics (IFSI, IRDTS, IUT, Classes préparatoires, Masters, Doctorants, etc.) et met en oeuvre pour cela une pédagogie basée sur le jeu sérieux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Intégrer Wikipédia dans la pédagogie universitaire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Le mag'</w:t></w:r><w:r><w:rPr/><w:t xml:space="preserve">, 2023, 9, pp.36-37</w:t></w:r></w:p><w:p><w:pPr/><w:r><w:rPr/><w:t xml:space="preserve">Article dans une revue</w:t></w:r></w:p><w:p><w:pPr/><w:hyperlink r:id="rId11" w:history="1"><w:r><w:rPr><w:color w:val="#410a8c"/><w:u w:val="single"/></w:rPr><w:t xml:space="preserve">hal-04161371v1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Quand l'Université de Guyane collabore avec la célèbre encyclopédie en ligne Wikipédia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Le mag'</w:t></w:r><w:r><w:rPr/><w:t xml:space="preserve">, 2022, 8, pp.31</w:t></w:r></w:p><w:p><w:pPr/><w:r><w:rPr/><w:t xml:space="preserve">Article dans une revue</w:t></w:r></w:p><w:p><w:pPr/><w:hyperlink r:id="rId13" w:history="1"><w:r><w:rPr><w:color w:val="#410a8c"/><w:u w:val="single"/></w:rPr><w:t xml:space="preserve">hal-04166049v1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Ludifier les formations à distance : le premier jeu de plateau numérique au SCD de l’université de Guyane • Webinaire, 31 mars 2021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Bulletin des Bibliothèques de France</w:t></w:r><w:r><w:rPr/><w:t xml:space="preserve">, 2021</w:t></w:r></w:p><w:p><w:pPr/><w:r><w:rPr/><w:t xml:space="preserve">Article dans une revue</w:t></w:r></w:p><w:p><w:pPr/><w:hyperlink r:id="rId14" w:history="1"><w:r><w:rPr><w:color w:val="#410a8c"/><w:u w:val="single"/></w:rPr><w:t xml:space="preserve">hal-03337019v1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Dessine-moi la bibliométrie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Arabesques</w:t></w:r><w:r><w:rPr/><w:t xml:space="preserve">, 2021, Bibliométrie et science ouverte, explorer de nouveaux territoires, 103, pp.19</w:t></w:r></w:p><w:p><w:pPr/><w:r><w:rPr/><w:t xml:space="preserve">Article dans une revue</w:t></w:r></w:p><w:p><w:pPr/><w:hyperlink r:id="rId15" w:history="1"><w:r><w:rPr><w:color w:val="#410a8c"/><w:u w:val="single"/></w:rPr><w:t xml:space="preserve">hal-03402543v1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choix des jeux sérieux à l'Université de Guyane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Bulletin des Bibliothèques de France</w:t></w:r><w:r><w:rPr/><w:t xml:space="preserve">, 2020</w:t></w:r></w:p><w:p><w:pPr/><w:r><w:rPr/><w:t xml:space="preserve">Article dans une revue</w:t></w:r></w:p><w:p><w:pPr/><w:hyperlink r:id="rId16" w:history="1"><w:r><w:rPr><w:color w:val="#410a8c"/><w:u w:val="single"/></w:rPr><w:t xml:space="preserve">hal-03094926v1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Promotion de l'open access : jouer, c'est adhérer ?</w:t></w:r></w:hyperlink></w:p><w:p><w:pPr/><w:hyperlink r:id="rId12" w:history="1"><w:r><w:rPr><w:color w:val="#410a8c"/><w:u w:val="single"/></w:rPr><w:t xml:space="preserve">Marie Latour</w:t></w:r></w:hyperlink><w:r><w:rPr/><w:t xml:space="preserve">,</w:t></w:r><w:hyperlink r:id="rId18" w:history="1"><w:r><w:rPr><w:color w:val="#410a8c"/><w:u w:val="single"/></w:rPr><w:t xml:space="preserve">Caroline Boiteux</w:t></w:r></w:hyperlink></w:p><w:p><w:pPr/><w:r><w:rPr><w:i w:val="1"/><w:iCs w:val="1"/></w:rPr><w:t xml:space="preserve">Arabesques</w:t></w:r><w:r><w:rPr/><w:t xml:space="preserve">, 2019, 93, pp.19</w:t></w:r></w:p><w:p><w:pPr/><w:r><w:rPr/><w:t xml:space="preserve">Article dans une revue</w:t></w:r></w:p><w:p><w:pPr/><w:hyperlink r:id="rId17" w:history="1"><w:r><w:rPr><w:color w:val="#410a8c"/><w:u w:val="single"/></w:rPr><w:t xml:space="preserve">hal-02148923v1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Data lifecycle to support sustainable research in the Pacific</w:t></w:r></w:hyperlink></w:p><w:p><w:pPr/><w:hyperlink r:id="rId20" w:history="1"><w:r><w:rPr><w:color w:val="#410a8c"/><w:u w:val="single"/></w:rPr><w:t xml:space="preserve">Guillaume Wattelez</w:t></w:r></w:hyperlink><w:r><w:rPr/><w:t xml:space="preserve">,</w:t></w:r><w:hyperlink r:id="rId12" w:history="1"><w:r><w:rPr><w:color w:val="#410a8c"/><w:u w:val="single"/></w:rPr><w:t xml:space="preserve">Marie Latour</w:t></w:r></w:hyperlink><w:r><w:rPr/><w:t xml:space="preserve">,</w:t></w:r><w:hyperlink r:id="rId21" w:history="1"><w:r><w:rPr><w:color w:val="#410a8c"/><w:u w:val="single"/></w:rPr><w:t xml:space="preserve">Olivier Galy</w:t></w:r></w:hyperlink></w:p><w:p><w:pPr/><w:r><w:rPr><w:i w:val="1"/><w:iCs w:val="1"/></w:rPr><w:t xml:space="preserve">6th PIURN conference: "Harnessing technologies for the safe and sustainable development of the Pacific"</w:t></w:r><w:r><w:rPr/><w:t xml:space="preserve">, Pacific Islands Universities Regional Network, Jul 2025, Lae, Papua New Guinea</w:t></w:r></w:p><w:p><w:pPr/><w:r><w:rPr/><w:t xml:space="preserve">Communication dans un congrès</w:t></w:r></w:p><w:p><w:pPr/><w:hyperlink r:id="rId19" w:history="1"><w:r><w:rPr><w:color w:val="#410a8c"/><w:u w:val="single"/></w:rPr><w:t xml:space="preserve">hal-05146650v1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Sustainable data life cycle for a better future of science and society: lessons learned</w:t></w:r></w:hyperlink></w:p><w:p><w:pPr/><w:hyperlink r:id="rId20" w:history="1"><w:r><w:rPr><w:color w:val="#410a8c"/><w:u w:val="single"/></w:rPr><w:t xml:space="preserve">Guillaume Wattelez</w:t></w:r></w:hyperlink><w:r><w:rPr/><w:t xml:space="preserve">,</w:t></w:r><w:hyperlink r:id="rId12" w:history="1"><w:r><w:rPr><w:color w:val="#410a8c"/><w:u w:val="single"/></w:rPr><w:t xml:space="preserve">Marie Latour</w:t></w:r></w:hyperlink></w:p><w:p><w:pPr/><w:r><w:rPr><w:i w:val="1"/><w:iCs w:val="1"/></w:rPr><w:t xml:space="preserve">FALAH final conference: Family farming, lifestyle and health in small islands, countries and territories</w:t></w:r><w:r><w:rPr/><w:t xml:space="preserve">, Mar 2025, Nouméa (98800) - Nouvelle-Calédonie, New Caledonia</w:t></w:r></w:p><w:p><w:pPr/><w:r><w:rPr/><w:t xml:space="preserve">Communication dans un congrès</w:t></w:r></w:p><w:p><w:pPr/><w:hyperlink r:id="rId22" w:history="1"><w:r><w:rPr><w:color w:val="#410a8c"/><w:u w:val="single"/></w:rPr><w:t xml:space="preserve">hal-05005919v1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L’écriture de bandes dessinées didactiques pour la formation et la médiation scientifique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Valoriser les bandes dessinées et les mangas en bibliothèque</w:t></w:r><w:r><w:rPr/><w:t xml:space="preserve">, </w:t></w:r><w:hyperlink r:id="rId24" w:history="1"><w:r><w:rPr><w:color w:val="#410a8c"/><w:u w:val="single"/></w:rPr><w:t xml:space="preserve">Presses de l'ENSSIB</w:t></w:r></w:hyperlink><w:r><w:rPr/><w:t xml:space="preserve">, pp.84-101, 2024, La Boite à outils</w:t></w:r></w:p><w:p><w:pPr/><w:r><w:rPr/><w:t xml:space="preserve">Chapitre d'ouvrage</w:t></w:r></w:p><w:p><w:pPr/><w:hyperlink r:id="rId23" w:history="1"><w:r><w:rPr><w:color w:val="#410a8c"/><w:u w:val="single"/></w:rPr><w:t xml:space="preserve">hal-04749365v1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Projet Wikipédia à l’université de Guyane</w:t></w:r></w:hyperlink></w:p><w:p><w:pPr/><w:hyperlink r:id="rId12" w:history="1"><w:r><w:rPr><w:color w:val="#410a8c"/><w:u w:val="single"/></w:rPr><w:t xml:space="preserve">Marie Latour</w:t></w:r></w:hyperlink></w:p><w:p><w:pPr/><w:r><w:rPr><w:i w:val="1"/><w:iCs w:val="1"/></w:rPr><w:t xml:space="preserve">2023. Bibliothèques, objets politiques</w:t></w:r><w:r><w:rPr/><w:t xml:space="preserve">, </w:t></w:r><w:hyperlink r:id="rId26" w:history="1"><w:r><w:rPr><w:color w:val="#410a8c"/><w:u w:val="single"/></w:rPr><w:t xml:space="preserve">Bulletin des bibliothèques de France</w:t></w:r></w:hyperlink><w:r><w:rPr/><w:t xml:space="preserve">, pp.104-108, 2023, L’Année des bibliothèques / BBF, 9782492897023</w:t></w:r></w:p><w:p><w:pPr/><w:r><w:rPr/><w:t xml:space="preserve">Chapitre d'ouvrage</w:t></w:r></w:p><w:p><w:pPr/><w:hyperlink r:id="rId25" w:history="1"><w:r><w:rPr><w:color w:val="#410a8c"/><w:u w:val="single"/></w:rPr><w:t xml:space="preserve">hal-04136442v1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E9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latour" TargetMode="External"/><Relationship Id="rId9" Type="http://schemas.openxmlformats.org/officeDocument/2006/relationships/hyperlink" Target="https://orcid.org/0000-0001-9869-401X" TargetMode="External"/><Relationship Id="rId10" Type="http://schemas.openxmlformats.org/officeDocument/2006/relationships/hyperlink" Target="https://scholar.google.com/citations?user=https://scholar.google.com/citations?user=vrDgQ0AAAAAJ&amp;hl=fr" TargetMode="External"/><Relationship Id="rId11" Type="http://schemas.openxmlformats.org/officeDocument/2006/relationships/hyperlink" Target="https://hal.science/hal-04161371v1" TargetMode="External"/><Relationship Id="rId12" Type="http://schemas.openxmlformats.org/officeDocument/2006/relationships/hyperlink" Target="https://hal.science/search/index/?q=*&amp;authFullName_s=Marie Latour" TargetMode="External"/><Relationship Id="rId13" Type="http://schemas.openxmlformats.org/officeDocument/2006/relationships/hyperlink" Target="https://univ-guyane.hal.science/hal-04166049v1" TargetMode="External"/><Relationship Id="rId14" Type="http://schemas.openxmlformats.org/officeDocument/2006/relationships/hyperlink" Target="https://univ-guyane.hal.science/hal-03337019v1" TargetMode="External"/><Relationship Id="rId15" Type="http://schemas.openxmlformats.org/officeDocument/2006/relationships/hyperlink" Target="https://univ-guyane.hal.science/hal-03402543v1" TargetMode="External"/><Relationship Id="rId16" Type="http://schemas.openxmlformats.org/officeDocument/2006/relationships/hyperlink" Target="https://hal.science/hal-03094926v1" TargetMode="External"/><Relationship Id="rId17" Type="http://schemas.openxmlformats.org/officeDocument/2006/relationships/hyperlink" Target="https://univ-guyane.hal.science/hal-02148923v1" TargetMode="External"/><Relationship Id="rId18" Type="http://schemas.openxmlformats.org/officeDocument/2006/relationships/hyperlink" Target="https://hal.science/search/index/?q=*&amp;authFullName_s=Caroline Boiteux" TargetMode="External"/><Relationship Id="rId19" Type="http://schemas.openxmlformats.org/officeDocument/2006/relationships/hyperlink" Target="https://unc.hal.science/hal-05146650v1" TargetMode="External"/><Relationship Id="rId20" Type="http://schemas.openxmlformats.org/officeDocument/2006/relationships/hyperlink" Target="https://hal.science/search/index/?q=*&amp;authFullName_s=Guillaume Wattelez" TargetMode="External"/><Relationship Id="rId21" Type="http://schemas.openxmlformats.org/officeDocument/2006/relationships/hyperlink" Target="https://hal.science/search/index/?q=*&amp;authFullName_s=Olivier Galy" TargetMode="External"/><Relationship Id="rId22" Type="http://schemas.openxmlformats.org/officeDocument/2006/relationships/hyperlink" Target="https://unc.hal.science/hal-05005919v1" TargetMode="External"/><Relationship Id="rId23" Type="http://schemas.openxmlformats.org/officeDocument/2006/relationships/hyperlink" Target="https://hal.science/hal-04749365v1" TargetMode="External"/><Relationship Id="rId24" Type="http://schemas.openxmlformats.org/officeDocument/2006/relationships/hyperlink" Target="https://books.openedition.org/pressesenssib/22178" TargetMode="External"/><Relationship Id="rId25" Type="http://schemas.openxmlformats.org/officeDocument/2006/relationships/hyperlink" Target="https://hal.science/hal-04136442v1" TargetMode="External"/><Relationship Id="rId26" Type="http://schemas.openxmlformats.org/officeDocument/2006/relationships/hyperlink" Target="https://www.cairn.info/bibliotheques-objets-politiques--9782492897023-page-104.htm?contenu=articl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Latour</dc:title>
  <dc:description>CV</dc:description>
  <dc:subject/>
  <cp:keywords/>
  <cp:category/>
  <cp:lastModifiedBy/>
  <dcterms:created xsi:type="dcterms:W3CDTF">2026-05-22T19:26:32+02:00</dcterms:created>
  <dcterms:modified xsi:type="dcterms:W3CDTF">2026-05-22T19:26:32+02:00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