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MENANT </w:t>
      </w:r>
      <w:r>
        <w:rPr>
          <w:color w:val="641e6e"/>
        </w:rPr>
        <w:t xml:space="preserve">Architecte DPLGMaître de conférences associée à l’ENSA Paris Malaquais | Université PSLDoctorante au laboratoire ACS | UMR AUSser CNRS 3329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marie-menant</w:t>
        </w:r>
      </w:hyperlink>
    </w:p>
    <w:p>
      <w:pPr>
        <w:spacing w:before="600"/>
      </w:pPr>
    </w:p>
    <w:p>
      <w:pPr>
        <w:pStyle w:val="Heading2"/>
      </w:pPr>
      <w:r>
        <w:rPr>
          <w:color w:val="1e198e"/>
          <w:b w:val="1"/>
          <w:bCs w:val="1"/>
        </w:rPr>
        <w:t xml:space="preserve">Présentation</w:t>
      </w:r>
    </w:p>
    <w:p>
      <w:pPr>
        <w:spacing w:after="100"/>
      </w:pPr>
    </w:p>
    <w:p>
      <w:pPr/>
      <w:r>
        <w:rPr/>
        <w:t xml:space="preserve">Marie Menant est architecte, maîtresse de conférence associée et chercheure. Après avoir travaillé pendant 14 ans en tant qu'architecte directrice de projet dans d'importantes agences d'architecture parisiennes, elle termine aujourd'hui une thèse de doctorat sur les occupations contemporaines et les luttes habitées, au sein du laboratoire Architecture / Culture / Société, à l'École nationale supérieure d'architecture Paris-Malaquais, Université PSL - dont la soutenance est  prévue en décembre 2024. Elle enseigne en licence et master au sein du département Art / Architecture / Politique de l’ENSA Malaquais. Elle a participé aux projets de recherche-action du PEROU - Pôle d'Exploration des Ressources Humaines - réunissant architectes, chercheurs en sciences humaines, artistes et acteurs et actrices du champ civil.Sa démarche associant la recherche avec l’enseignement et la pratique, c’est-à-dire l’enseignement avec les savoirs critiques et le projet d’architecture répond à cette articulation essentielle entre la volonté de penser autrement l'acte d'habiter, et l'invention de nouveaux outils pour faire face aux crises protéiformes que nous traversons.</w:t>
      </w:r>
    </w:p>
    <w:p>
      <w:pPr/>
      <w:r>
        <w:rPr/>
        <w:t xml:space="preserve">Ses thèmes de recherche portent sur l’habiter comme </w:t>
      </w:r>
      <w:r>
        <w:rPr>
          <w:i w:val="1"/>
          <w:iCs w:val="1"/>
        </w:rPr>
        <w:t xml:space="preserve">agir-politique</w:t>
      </w:r>
      <w:r>
        <w:rPr/>
        <w:t xml:space="preserve">, ou </w:t>
      </w:r>
      <w:r>
        <w:rPr>
          <w:i w:val="1"/>
          <w:iCs w:val="1"/>
        </w:rPr>
        <w:t xml:space="preserve">l’habiter-politique</w:t>
      </w:r>
      <w:r>
        <w:rPr/>
        <w:t xml:space="preserve"> des luttes, c’est-à-dire les espaces de sécession critique, contraints ou délibérés, subis ou choisis, qui sont autant d’espace de re-construction. Son travail s’attache à rendre compte des formes spatiales de cet habiter-politique des luttes jusqu’à l’espace critique qu’elles inspirent et déclenchent. Ce travail analyse donc aussi cet autre espace du conflit. C’est-à-dire celui de l’énonciation des luttes habitées qui interroge autant l’épistémologie des savoirs - au premier rang desquelles les productions en sciences humaines - que les expériences elles-mêmes. Ses travaux se revendiquent de la recherche dite située. Ils mobilisent une approche intersectionnelle et s’inscrivent dans une posture transdisciplinaire, articulant philosophie politique, géographie critique et anthropologie. Ils convoquent également les apports des </w:t>
      </w:r>
      <w:r>
        <w:rPr>
          <w:i w:val="1"/>
          <w:iCs w:val="1"/>
        </w:rPr>
        <w:t xml:space="preserve">visual studies</w:t>
      </w:r>
      <w:r>
        <w:rPr/>
        <w:t xml:space="preserve"> dans l’étude des représentations des conflits et de leurs controverses.</w:t>
      </w:r>
    </w:p>
    <w:p>
      <w:pPr/>
      <w:r>
        <w:rPr/>
        <w:t xml:space="preserve">Elle co-dirige avec Philippe Simon un ouvrage intitulé </w:t>
      </w:r>
      <w:r>
        <w:rPr>
          <w:i w:val="1"/>
          <w:iCs w:val="1"/>
        </w:rPr>
        <w:t xml:space="preserve">1989. Bucarest, une histoire sans fin ?</w:t>
      </w:r>
      <w:r>
        <w:rPr/>
        <w:t xml:space="preserve">, paru en 2023. Elle est l’auteur d’un article intitulé </w:t>
      </w:r>
      <w:r>
        <w:rPr>
          <w:i w:val="1"/>
          <w:iCs w:val="1"/>
        </w:rPr>
        <w:t xml:space="preserve">Optique et politique, histoire d’un différé</w:t>
      </w:r>
      <w:r>
        <w:rPr/>
        <w:t xml:space="preserve">, portant sur le déplacement des spatialités du pouvoir, ses nouvelles formes d’exercice liées à la circulation mondialisée des images, qui entend prolonger l’un des axes de réflexion de sa thèse.</w:t>
      </w:r>
    </w:p>
    <w:p>
      <w:pPr/>
      <w:hyperlink r:id="rId8" w:history="1">
        <w:r>
          <w:rPr>
            <w:color w:val="#410a8c"/>
            <w:u w:val="single"/>
          </w:rPr>
          <w:t xml:space="preserve">https://paris-malaquais.archi.fr/etudes/i/menant-marie/</w:t>
        </w:r>
      </w:hyperlink>
      <w:hyperlink r:id="rId9" w:history="1">
        <w:r>
          <w:rPr>
            <w:color w:val="#410a8c"/>
            <w:u w:val="single"/>
          </w:rPr>
          <w:t xml:space="preserve">https://umrausser.cnrs.fr/membre/marie-menant/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Introduction</w:t>
              </w:r>
            </w:hyperlink>
          </w:p>
          <w:p>
            <w:pPr/>
            <w:hyperlink r:id="rId11" w:history="1">
              <w:r>
                <w:rPr>
                  <w:color w:val="#410a8c"/>
                  <w:u w:val="single"/>
                </w:rPr>
                <w:t xml:space="preserve">Marie Menant</w:t>
              </w:r>
            </w:hyperlink>
            <w:r>
              <w:rPr/>
              <w:t xml:space="preserve">,</w:t>
            </w:r>
            <w:hyperlink r:id="rId12" w:history="1">
              <w:r>
                <w:rPr>
                  <w:color w:val="#410a8c"/>
                  <w:u w:val="single"/>
                </w:rPr>
                <w:t xml:space="preserve">Philippe Simon</w:t>
              </w:r>
            </w:hyperlink>
          </w:p>
          <w:p>
            <w:pPr/>
            <w:r>
              <w:rPr/>
              <w:t xml:space="preserve">École Nationale Supérieure d’Architecture Paris-Malaquais. </w:t>
            </w:r>
            <w:r>
              <w:rPr>
                <w:i w:val="1"/>
                <w:iCs w:val="1"/>
              </w:rPr>
              <w:t xml:space="preserve">Bucarest, une histoire sans fin ?</w:t>
            </w:r>
            <w:r>
              <w:rPr/>
              <w:t xml:space="preserve">, 1 (1), , pp.9-15, 2023, 1989, hors-champ de l’architecture officielle, 9782958572006. </w:t>
            </w:r>
            <w:hyperlink r:id="rId13" w:history="1">
              <w:r>
                <w:rPr>
                  <w:color w:val="#410a8c"/>
                  <w:u w:val="single"/>
                </w:rPr>
                <w:t xml:space="preserve">⟨10.3917/acs.menan.2023.01.0009⟩</w:t>
              </w:r>
            </w:hyperlink>
          </w:p>
          <w:p>
            <w:pPr/>
            <w:r>
              <w:rPr/>
              <w:t xml:space="preserve">Chapitre d'ouvrage</w:t>
            </w:r>
          </w:p>
          <w:p>
            <w:pPr/>
            <w:hyperlink r:id="rId10" w:history="1">
              <w:r>
                <w:rPr>
                  <w:color w:val="#410a8c"/>
                  <w:u w:val="single"/>
                </w:rPr>
                <w:t xml:space="preserve">hal-04484230v1</w:t>
              </w:r>
            </w:hyperlink>
          </w:p>
        </w:tc>
      </w:tr>
      <w:tr>
        <w:trPr/>
        <w:tc>
          <w:tcPr>
            <w:noWrap/>
          </w:tcPr>
          <w:p>
            <w:pPr>
              <w:spacing w:after="200"/>
            </w:pPr>
            <w:hyperlink r:id="rId14" w:history="1">
              <w:r>
                <w:rPr>
                  <w:color w:val="1e198e"/>
                  <w:b w:val="1"/>
                  <w:bCs w:val="1"/>
                  <w:u w:val="single"/>
                </w:rPr>
                <w:t xml:space="preserve">Bucarest 1989, optique et politique, histoire d’un différé</w:t>
              </w:r>
            </w:hyperlink>
          </w:p>
          <w:p>
            <w:pPr/>
            <w:hyperlink r:id="rId11" w:history="1">
              <w:r>
                <w:rPr>
                  <w:color w:val="#410a8c"/>
                  <w:u w:val="single"/>
                </w:rPr>
                <w:t xml:space="preserve">Marie Menant</w:t>
              </w:r>
            </w:hyperlink>
          </w:p>
          <w:p>
            <w:pPr/>
            <w:r>
              <w:rPr/>
              <w:t xml:space="preserve">École Nationale Supérieure d’Architecture Paris-Malaquais. </w:t>
            </w:r>
            <w:r>
              <w:rPr>
                <w:i w:val="1"/>
                <w:iCs w:val="1"/>
              </w:rPr>
              <w:t xml:space="preserve">Bucarest, une histoire sans fin ?</w:t>
            </w:r>
            <w:r>
              <w:rPr/>
              <w:t xml:space="preserve">, 1 (1), , pp.119-141, 2023, 1989, hors-champ de l'architecture officielle, 9782958572006. </w:t>
            </w:r>
            <w:hyperlink r:id="rId15" w:history="1">
              <w:r>
                <w:rPr>
                  <w:color w:val="#410a8c"/>
                  <w:u w:val="single"/>
                </w:rPr>
                <w:t xml:space="preserve">⟨10.3917/acs.menan.2023.01.0119⟩</w:t>
              </w:r>
            </w:hyperlink>
          </w:p>
          <w:p>
            <w:pPr/>
            <w:r>
              <w:rPr/>
              <w:t xml:space="preserve">Chapitre d'ouvrage</w:t>
            </w:r>
          </w:p>
          <w:p>
            <w:pPr/>
            <w:hyperlink r:id="rId14" w:history="1">
              <w:r>
                <w:rPr>
                  <w:color w:val="#410a8c"/>
                  <w:u w:val="single"/>
                </w:rPr>
                <w:t xml:space="preserve">hal-04484193v1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Bucarest, une histoire sans fin ?</w:t>
              </w:r>
            </w:hyperlink>
          </w:p>
          <w:p>
            <w:pPr/>
            <w:hyperlink r:id="rId11" w:history="1">
              <w:r>
                <w:rPr>
                  <w:color w:val="#410a8c"/>
                  <w:u w:val="single"/>
                </w:rPr>
                <w:t xml:space="preserve">Marie Menant</w:t>
              </w:r>
            </w:hyperlink>
            <w:r>
              <w:rPr/>
              <w:t xml:space="preserve">,</w:t>
            </w:r>
            <w:hyperlink r:id="rId12" w:history="1">
              <w:r>
                <w:rPr>
                  <w:color w:val="#410a8c"/>
                  <w:u w:val="single"/>
                </w:rPr>
                <w:t xml:space="preserve">Philippe Simon</w:t>
              </w:r>
            </w:hyperlink>
          </w:p>
          <w:p>
            <w:pPr/>
            <w:r>
              <w:rPr/>
              <w:t xml:space="preserve">École Nationale Supérieure d’Architecture Paris-Malaquais. , 1 (1), 2023, 1989, hors-champ de l'architecture officielle Bucarest, Jac Fol, 9782958572006. </w:t>
            </w:r>
            <w:hyperlink r:id="rId17" w:history="1">
              <w:r>
                <w:rPr>
                  <w:color w:val="#410a8c"/>
                  <w:u w:val="single"/>
                </w:rPr>
                <w:t xml:space="preserve">⟨10.3917/acs.menan.2023.01⟩</w:t>
              </w:r>
            </w:hyperlink>
          </w:p>
          <w:p>
            <w:pPr/>
            <w:r>
              <w:rPr/>
              <w:t xml:space="preserve">Ouvrages</w:t>
            </w:r>
          </w:p>
          <w:p>
            <w:pPr/>
            <w:hyperlink r:id="rId16" w:history="1">
              <w:r>
                <w:rPr>
                  <w:color w:val="#410a8c"/>
                  <w:u w:val="single"/>
                </w:rPr>
                <w:t xml:space="preserve">hal-04484165v1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2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enant" TargetMode="External"/><Relationship Id="rId8" Type="http://schemas.openxmlformats.org/officeDocument/2006/relationships/hyperlink" Target="https://paris-malaquais.archi.fr/etudes/i/menant-marie/" TargetMode="External"/><Relationship Id="rId9" Type="http://schemas.openxmlformats.org/officeDocument/2006/relationships/hyperlink" Target="https://umrausser.cnrs.fr/membre/marie-menant/" TargetMode="External"/><Relationship Id="rId10" Type="http://schemas.openxmlformats.org/officeDocument/2006/relationships/hyperlink" Target="https://hal.science/hal-04484230v1" TargetMode="External"/><Relationship Id="rId11" Type="http://schemas.openxmlformats.org/officeDocument/2006/relationships/hyperlink" Target="https://hal.science/search/index/?q=*&amp;authFullName_s=Marie Menant" TargetMode="External"/><Relationship Id="rId12" Type="http://schemas.openxmlformats.org/officeDocument/2006/relationships/hyperlink" Target="https://hal.science/search/index/?q=*&amp;authFullName_s=Philippe Simon" TargetMode="External"/><Relationship Id="rId13" Type="http://schemas.openxmlformats.org/officeDocument/2006/relationships/hyperlink" Target="https://dx.doi.org/10.3917/acs.menan.2023.01.0009" TargetMode="External"/><Relationship Id="rId14" Type="http://schemas.openxmlformats.org/officeDocument/2006/relationships/hyperlink" Target="https://hal.science/hal-04484193v1" TargetMode="External"/><Relationship Id="rId15" Type="http://schemas.openxmlformats.org/officeDocument/2006/relationships/hyperlink" Target="https://dx.doi.org/10.3917/acs.menan.2023.01.0119" TargetMode="External"/><Relationship Id="rId16" Type="http://schemas.openxmlformats.org/officeDocument/2006/relationships/hyperlink" Target="https://hal.science/hal-04484165v1" TargetMode="External"/><Relationship Id="rId17" Type="http://schemas.openxmlformats.org/officeDocument/2006/relationships/hyperlink" Target="https://dx.doi.org/10.3917/acs.menan.2023.0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MENANT</dc:title>
  <dc:description>CV</dc:description>
  <dc:subject/>
  <cp:keywords/>
  <cp:category/>
  <cp:lastModifiedBy/>
  <dcterms:created xsi:type="dcterms:W3CDTF">2026-03-16T08:49:54+01:00</dcterms:created>
  <dcterms:modified xsi:type="dcterms:W3CDTF">2026-03-16T08:49:54+01:00</dcterms:modified>
</cp:coreProperties>
</file>

<file path=docProps/custom.xml><?xml version="1.0" encoding="utf-8"?>
<Properties xmlns="http://schemas.openxmlformats.org/officeDocument/2006/custom-properties" xmlns:vt="http://schemas.openxmlformats.org/officeDocument/2006/docPropsVTypes"/>
</file>