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neihouser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&amp;quot;paradoxe de l'innovation éditoriale&amp;quot; : quand les promesses du pluralisme informationnel renforcent la segmentation des publics</w:t>
              </w:r>
            </w:hyperlink>
          </w:p>
          <w:p>
            <w:pPr/>
            <w:hyperlink r:id="rId8" w:history="1">
              <w:r>
                <w:rPr>
                  <w:color w:val="#410a8c"/>
                  <w:u w:val="single"/>
                </w:rPr>
                <w:t xml:space="preserve">Julien Figeac</w:t>
              </w:r>
            </w:hyperlink>
            <w:r>
              <w:rPr/>
              <w:t xml:space="preserve">,</w:t>
            </w:r>
            <w:hyperlink r:id="rId9" w:history="1">
              <w:r>
                <w:rPr>
                  <w:color w:val="#410a8c"/>
                  <w:u w:val="single"/>
                </w:rPr>
                <w:t xml:space="preserve">Franck Bousquet</w:t>
              </w:r>
            </w:hyperlink>
            <w:r>
              <w:rPr/>
              <w:t xml:space="preserve">,</w:t>
            </w:r>
            <w:hyperlink r:id="rId10" w:history="1">
              <w:r>
                <w:rPr>
                  <w:color w:val="#410a8c"/>
                  <w:u w:val="single"/>
                </w:rPr>
                <w:t xml:space="preserve">Marie Neihouser</w:t>
              </w:r>
            </w:hyperlink>
          </w:p>
          <w:p>
            <w:pPr/>
            <w:r>
              <w:rPr>
                <w:i w:val="1"/>
                <w:iCs w:val="1"/>
              </w:rPr>
              <w:t xml:space="preserve">Les cahiers du journalisme</w:t>
            </w:r>
            <w:r>
              <w:rPr/>
              <w:t xml:space="preserve">, 2026, 3 (2), pp.44-49</w:t>
            </w:r>
          </w:p>
          <w:p>
            <w:pPr/>
            <w:r>
              <w:rPr/>
              <w:t xml:space="preserve">Article dans une revue</w:t>
            </w:r>
          </w:p>
          <w:p>
            <w:pPr/>
            <w:hyperlink r:id="rId7" w:history="1">
              <w:r>
                <w:rPr>
                  <w:color w:val="#410a8c"/>
                  <w:u w:val="single"/>
                </w:rPr>
                <w:t xml:space="preserve">hal-05569420v1</w:t>
              </w:r>
            </w:hyperlink>
          </w:p>
        </w:tc>
      </w:tr>
      <w:tr>
        <w:trPr/>
        <w:tc>
          <w:tcPr>
            <w:noWrap/>
          </w:tcPr>
          <w:p>
            <w:pPr>
              <w:spacing w:after="200"/>
            </w:pPr>
            <w:hyperlink r:id="rId11" w:history="1">
              <w:r>
                <w:rPr>
                  <w:color w:val="1e198e"/>
                  <w:b w:val="1"/>
                  <w:bCs w:val="1"/>
                  <w:u w:val="single"/>
                </w:rPr>
                <w:t xml:space="preserve">Engagements locaux et numériques</w:t>
              </w:r>
            </w:hyperlink>
          </w:p>
          <w:p>
            <w:pPr/>
            <w:hyperlink r:id="rId10" w:history="1">
              <w:r>
                <w:rPr>
                  <w:color w:val="#410a8c"/>
                  <w:u w:val="single"/>
                </w:rPr>
                <w:t xml:space="preserve">Marie Neihouser</w:t>
              </w:r>
            </w:hyperlink>
            <w:r>
              <w:rPr/>
              <w:t xml:space="preserve">,</w:t>
            </w:r>
            <w:hyperlink r:id="rId12" w:history="1">
              <w:r>
                <w:rPr>
                  <w:color w:val="#410a8c"/>
                  <w:u w:val="single"/>
                </w:rPr>
                <w:t xml:space="preserve">Anaïs Theviot</w:t>
              </w:r>
            </w:hyperlink>
          </w:p>
          <w:p>
            <w:pPr/>
            <w:r>
              <w:rPr>
                <w:i w:val="1"/>
                <w:iCs w:val="1"/>
              </w:rPr>
              <w:t xml:space="preserve">Reset, Dialogues on Civilizations</w:t>
            </w:r>
            <w:r>
              <w:rPr/>
              <w:t xml:space="preserve">, 2026, 16, </w:t>
            </w:r>
            <w:hyperlink r:id="rId13" w:history="1">
              <w:r>
                <w:rPr>
                  <w:color w:val="#410a8c"/>
                  <w:u w:val="single"/>
                </w:rPr>
                <w:t xml:space="preserve">⟨10.4000/15nup⟩</w:t>
              </w:r>
            </w:hyperlink>
          </w:p>
          <w:p>
            <w:pPr/>
            <w:r>
              <w:rPr/>
              <w:t xml:space="preserve">Article dans une revue</w:t>
            </w:r>
          </w:p>
          <w:p>
            <w:pPr/>
            <w:hyperlink r:id="rId11" w:history="1">
              <w:r>
                <w:rPr>
                  <w:color w:val="#410a8c"/>
                  <w:u w:val="single"/>
                </w:rPr>
                <w:t xml:space="preserve">hal-05512115v1</w:t>
              </w:r>
            </w:hyperlink>
          </w:p>
        </w:tc>
      </w:tr>
      <w:tr>
        <w:trPr/>
        <w:tc>
          <w:tcPr>
            <w:noWrap/>
          </w:tcPr>
          <w:p>
            <w:pPr>
              <w:spacing w:after="200"/>
            </w:pPr>
            <w:hyperlink r:id="rId14" w:history="1">
              <w:r>
                <w:rPr>
                  <w:color w:val="1e198e"/>
                  <w:b w:val="1"/>
                  <w:bCs w:val="1"/>
                  <w:u w:val="single"/>
                </w:rPr>
                <w:t xml:space="preserve">This article compares how citizens used social media for political purposes during the 2024 electoral process in three countries: Germany, Spain and France. Using post-election surveys, we demonstrate that the political use of social media remains confined to a relatively small minority. Although these uses vary greatly depending on the platform, we can identify five user groups common to all three countries, demonstrating relative similarity in the distribution of uses across Germany, France, and Spain. However, these groups are very heterogeneous in terms of electoral behaviour. This result calls into question the commonly held belief that the use of social media during election periods leads to the rise of extreme right-wing or radical left-wing parties.</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 Pôle Sud - Revue de science politique de l'Europe méridionale</w:t>
            </w:r>
            <w:r>
              <w:rPr/>
              <w:t xml:space="preserve">, 2026, Les élections Européennes 2024, 63, pp.51-70. </w:t>
            </w:r>
            <w:hyperlink r:id="rId16" w:history="1">
              <w:r>
                <w:rPr>
                  <w:color w:val="#410a8c"/>
                  <w:u w:val="single"/>
                </w:rPr>
                <w:t xml:space="preserve">⟨10.3917/psud.063.0053⟩</w:t>
              </w:r>
            </w:hyperlink>
          </w:p>
          <w:p>
            <w:pPr/>
            <w:r>
              <w:rPr/>
              <w:t xml:space="preserve">Article dans une revue</w:t>
            </w:r>
          </w:p>
          <w:p>
            <w:pPr/>
            <w:hyperlink r:id="rId14" w:history="1">
              <w:r>
                <w:rPr>
                  <w:color w:val="#410a8c"/>
                  <w:u w:val="single"/>
                </w:rPr>
                <w:t xml:space="preserve">hal-05538951v1</w:t>
              </w:r>
            </w:hyperlink>
          </w:p>
        </w:tc>
      </w:tr>
      <w:tr>
        <w:trPr/>
        <w:tc>
          <w:tcPr>
            <w:noWrap/>
          </w:tcPr>
          <w:p>
            <w:pPr>
              <w:spacing w:after="200"/>
            </w:pPr>
            <w:hyperlink r:id="rId17" w:history="1">
              <w:r>
                <w:rPr>
                  <w:color w:val="1e198e"/>
                  <w:b w:val="1"/>
                  <w:bCs w:val="1"/>
                  <w:u w:val="single"/>
                </w:rPr>
                <w:t xml:space="preserve">Campaigning across platforms: how party status, social profiles, and emotional tone shaped user engagement with French MPs during the 2022 presidential election</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Journal of Information Technology and Politics</w:t>
            </w:r>
            <w:r>
              <w:rPr/>
              <w:t xml:space="preserve">, 2026, </w:t>
            </w:r>
            <w:hyperlink r:id="rId19" w:history="1">
              <w:r>
                <w:rPr>
                  <w:color w:val="#410a8c"/>
                  <w:u w:val="single"/>
                </w:rPr>
                <w:t xml:space="preserve">⟨10.1080/19331681.2026.2616497⟩</w:t>
              </w:r>
            </w:hyperlink>
          </w:p>
          <w:p>
            <w:pPr/>
            <w:r>
              <w:rPr/>
              <w:t xml:space="preserve">Article dans une revue</w:t>
            </w:r>
          </w:p>
          <w:p>
            <w:pPr/>
            <w:hyperlink r:id="rId17" w:history="1">
              <w:r>
                <w:rPr>
                  <w:color w:val="#410a8c"/>
                  <w:u w:val="single"/>
                </w:rPr>
                <w:t xml:space="preserve">halshs-05464542v1</w:t>
              </w:r>
            </w:hyperlink>
          </w:p>
        </w:tc>
      </w:tr>
      <w:tr>
        <w:trPr/>
        <w:tc>
          <w:tcPr>
            <w:noWrap/>
          </w:tcPr>
          <w:p>
            <w:pPr>
              <w:spacing w:after="200"/>
            </w:pPr>
            <w:hyperlink r:id="rId20" w:history="1">
              <w:r>
                <w:rPr>
                  <w:color w:val="1e198e"/>
                  <w:b w:val="1"/>
                  <w:bCs w:val="1"/>
                  <w:u w:val="single"/>
                </w:rPr>
                <w:t xml:space="preserve">The digital party paradox: behind participationism, the persistence of traditional political repertoires on Facebook</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21" w:history="1">
              <w:r>
                <w:rPr>
                  <w:color w:val="#410a8c"/>
                  <w:u w:val="single"/>
                </w:rPr>
                <w:t xml:space="preserve">Ferdinand Le-Coz</w:t>
              </w:r>
            </w:hyperlink>
          </w:p>
          <w:p>
            <w:pPr/>
            <w:r>
              <w:rPr>
                <w:i w:val="1"/>
                <w:iCs w:val="1"/>
              </w:rPr>
              <w:t xml:space="preserve">European Journal of Communication</w:t>
            </w:r>
            <w:r>
              <w:rPr/>
              <w:t xml:space="preserve">, 2025, 40 (3), pp.284-300. </w:t>
            </w:r>
            <w:hyperlink r:id="rId22" w:history="1">
              <w:r>
                <w:rPr>
                  <w:color w:val="#410a8c"/>
                  <w:u w:val="single"/>
                </w:rPr>
                <w:t xml:space="preserve">⟨10.1177/02673231251340803⟩</w:t>
              </w:r>
            </w:hyperlink>
          </w:p>
          <w:p>
            <w:pPr/>
            <w:r>
              <w:rPr/>
              <w:t xml:space="preserve">Article dans une revue</w:t>
            </w:r>
          </w:p>
          <w:p>
            <w:pPr/>
            <w:hyperlink r:id="rId20" w:history="1">
              <w:r>
                <w:rPr>
                  <w:color w:val="#410a8c"/>
                  <w:u w:val="single"/>
                </w:rPr>
                <w:t xml:space="preserve">halshs-05068606v1</w:t>
              </w:r>
            </w:hyperlink>
          </w:p>
        </w:tc>
      </w:tr>
      <w:tr>
        <w:trPr/>
        <w:tc>
          <w:tcPr>
            <w:noWrap/>
          </w:tcPr>
          <w:p>
            <w:pPr>
              <w:spacing w:after="200"/>
            </w:pPr>
            <w:hyperlink r:id="rId23" w:history="1">
              <w:r>
                <w:rPr>
                  <w:color w:val="1e198e"/>
                  <w:b w:val="1"/>
                  <w:bCs w:val="1"/>
                  <w:u w:val="single"/>
                </w:rPr>
                <w:t xml:space="preserve">Bringing the campaign closer to the voters: Facebook in partisan-managed campaigning in France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p>
          <w:p>
            <w:pPr/>
            <w:r>
              <w:rPr>
                <w:i w:val="1"/>
                <w:iCs w:val="1"/>
              </w:rPr>
              <w:t xml:space="preserve">Communications</w:t>
            </w:r>
            <w:r>
              <w:rPr/>
              <w:t xml:space="preserve">, 2025, 50 (1), pp.85-104. </w:t>
            </w:r>
            <w:hyperlink r:id="rId24" w:history="1">
              <w:r>
                <w:rPr>
                  <w:color w:val="#410a8c"/>
                  <w:u w:val="single"/>
                </w:rPr>
                <w:t xml:space="preserve">⟨10.1515/commun-2022-0106⟩</w:t>
              </w:r>
            </w:hyperlink>
          </w:p>
          <w:p>
            <w:pPr/>
            <w:r>
              <w:rPr/>
              <w:t xml:space="preserve">Article dans une revue</w:t>
            </w:r>
          </w:p>
          <w:p>
            <w:pPr/>
            <w:hyperlink r:id="rId23" w:history="1">
              <w:r>
                <w:rPr>
                  <w:color w:val="#410a8c"/>
                  <w:u w:val="single"/>
                </w:rPr>
                <w:t xml:space="preserve">halshs-04435123v1</w:t>
              </w:r>
            </w:hyperlink>
          </w:p>
        </w:tc>
      </w:tr>
      <w:tr>
        <w:trPr/>
        <w:tc>
          <w:tcPr>
            <w:noWrap/>
          </w:tcPr>
          <w:p>
            <w:pPr>
              <w:spacing w:after="200"/>
            </w:pPr>
            <w:hyperlink r:id="rId25" w:history="1">
              <w:r>
                <w:rPr>
                  <w:color w:val="1e198e"/>
                  <w:b w:val="1"/>
                  <w:bCs w:val="1"/>
                  <w:u w:val="single"/>
                </w:rPr>
                <w:t xml:space="preserve">Faire campagne en contexte de crise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6" w:history="1">
              <w:r>
                <w:rPr>
                  <w:color w:val="#410a8c"/>
                  <w:u w:val="single"/>
                </w:rPr>
                <w:t xml:space="preserve">Colin Poubel</w:t>
              </w:r>
            </w:hyperlink>
          </w:p>
          <w:p>
            <w:pPr/>
            <w:r>
              <w:rPr>
                <w:i w:val="1"/>
                <w:iCs w:val="1"/>
              </w:rPr>
              <w:t xml:space="preserve">Revue Française de Science Politique</w:t>
            </w:r>
            <w:r>
              <w:rPr/>
              <w:t xml:space="preserve">, 2025, n° 75 (1), pp.67-96. </w:t>
            </w:r>
            <w:hyperlink r:id="rId27" w:history="1">
              <w:r>
                <w:rPr>
                  <w:color w:val="#410a8c"/>
                  <w:u w:val="single"/>
                </w:rPr>
                <w:t xml:space="preserve">⟨10.3917/rfsp.751.0067⟩</w:t>
              </w:r>
            </w:hyperlink>
          </w:p>
          <w:p>
            <w:pPr/>
            <w:r>
              <w:rPr/>
              <w:t xml:space="preserve">Article dans une revue</w:t>
            </w:r>
          </w:p>
          <w:p>
            <w:pPr/>
            <w:hyperlink r:id="rId25" w:history="1">
              <w:r>
                <w:rPr>
                  <w:color w:val="#410a8c"/>
                  <w:u w:val="single"/>
                </w:rPr>
                <w:t xml:space="preserve">hal-05213002v1</w:t>
              </w:r>
            </w:hyperlink>
          </w:p>
        </w:tc>
      </w:tr>
      <w:tr>
        <w:trPr/>
        <w:tc>
          <w:tcPr>
            <w:noWrap/>
          </w:tcPr>
          <w:p>
            <w:pPr>
              <w:spacing w:after="200"/>
            </w:pPr>
            <w:hyperlink r:id="rId28" w:history="1">
              <w:r>
                <w:rPr>
                  <w:color w:val="1e198e"/>
                  <w:b w:val="1"/>
                  <w:bCs w:val="1"/>
                  <w:u w:val="single"/>
                </w:rPr>
                <w:t xml:space="preserve">Les réseaux sociaux en territoire populaire : des usages électoraux informatifs et fragmentés</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p>
          <w:p>
            <w:pPr/>
            <w:r>
              <w:rPr>
                <w:i w:val="1"/>
                <w:iCs w:val="1"/>
              </w:rPr>
              <w:t xml:space="preserve">Participations - Revue de sciences sociales sur la démocratie et la citoyenneté</w:t>
            </w:r>
            <w:r>
              <w:rPr/>
              <w:t xml:space="preserve">, 2025, N° 40 (3), pp.223-250. </w:t>
            </w:r>
            <w:hyperlink r:id="rId29" w:history="1">
              <w:r>
                <w:rPr>
                  <w:color w:val="#410a8c"/>
                  <w:u w:val="single"/>
                </w:rPr>
                <w:t xml:space="preserve">⟨10.3917/parti.040.0223⟩</w:t>
              </w:r>
            </w:hyperlink>
          </w:p>
          <w:p>
            <w:pPr/>
            <w:r>
              <w:rPr/>
              <w:t xml:space="preserve">Article dans une revue</w:t>
            </w:r>
          </w:p>
          <w:p>
            <w:pPr/>
            <w:hyperlink r:id="rId28" w:history="1">
              <w:r>
                <w:rPr>
                  <w:color w:val="#410a8c"/>
                  <w:u w:val="single"/>
                </w:rPr>
                <w:t xml:space="preserve">hal-05214303v1</w:t>
              </w:r>
            </w:hyperlink>
          </w:p>
        </w:tc>
      </w:tr>
      <w:tr>
        <w:trPr/>
        <w:tc>
          <w:tcPr>
            <w:noWrap/>
          </w:tcPr>
          <w:p>
            <w:pPr>
              <w:spacing w:after="200"/>
            </w:pPr>
            <w:hyperlink r:id="rId30" w:history="1">
              <w:r>
                <w:rPr>
                  <w:color w:val="1e198e"/>
                  <w:b w:val="1"/>
                  <w:bCs w:val="1"/>
                  <w:u w:val="single"/>
                </w:rPr>
                <w:t xml:space="preserve">Exploring political branding in the hybrid media system: the case of LREM candidates during the 2017 general elections in France</w:t>
              </w:r>
            </w:hyperlink>
          </w:p>
          <w:p>
            <w:pPr/>
            <w:hyperlink r:id="rId10" w:history="1">
              <w:r>
                <w:rPr>
                  <w:color w:val="#410a8c"/>
                  <w:u w:val="single"/>
                </w:rPr>
                <w:t xml:space="preserve">Marie Neihouser</w:t>
              </w:r>
            </w:hyperlink>
            <w:r>
              <w:rPr/>
              <w:t xml:space="preserve">,</w:t>
            </w:r>
            <w:hyperlink r:id="rId31" w:history="1">
              <w:r>
                <w:rPr>
                  <w:color w:val="#410a8c"/>
                  <w:u w:val="single"/>
                </w:rPr>
                <w:t xml:space="preserve">Philippe Dubois</w:t>
              </w:r>
            </w:hyperlink>
          </w:p>
          <w:p>
            <w:pPr/>
            <w:r>
              <w:rPr>
                <w:i w:val="1"/>
                <w:iCs w:val="1"/>
              </w:rPr>
              <w:t xml:space="preserve">French Politics</w:t>
            </w:r>
            <w:r>
              <w:rPr/>
              <w:t xml:space="preserve">, 2024, </w:t>
            </w:r>
            <w:hyperlink r:id="rId32" w:history="1">
              <w:r>
                <w:rPr>
                  <w:color w:val="#410a8c"/>
                  <w:u w:val="single"/>
                </w:rPr>
                <w:t xml:space="preserve">⟨10.1057/s41253-024-00264-1⟩</w:t>
              </w:r>
            </w:hyperlink>
          </w:p>
          <w:p>
            <w:pPr/>
            <w:r>
              <w:rPr/>
              <w:t xml:space="preserve">Article dans une revue</w:t>
            </w:r>
          </w:p>
          <w:p>
            <w:pPr/>
            <w:hyperlink r:id="rId30" w:history="1">
              <w:r>
                <w:rPr>
                  <w:color w:val="#410a8c"/>
                  <w:u w:val="single"/>
                </w:rPr>
                <w:t xml:space="preserve">hal-04724511v1</w:t>
              </w:r>
            </w:hyperlink>
          </w:p>
        </w:tc>
      </w:tr>
      <w:tr>
        <w:trPr/>
        <w:tc>
          <w:tcPr>
            <w:noWrap/>
          </w:tcPr>
          <w:p>
            <w:pPr>
              <w:spacing w:after="200"/>
            </w:pPr>
            <w:hyperlink r:id="rId33" w:history="1">
              <w:r>
                <w:rPr>
                  <w:color w:val="1e198e"/>
                  <w:b w:val="1"/>
                  <w:bCs w:val="1"/>
                  <w:u w:val="single"/>
                </w:rPr>
                <w:t xml:space="preserve">Patterns and Factors of Political Disconnection on Social Media: A Cross-Platform Comparison</w:t>
              </w:r>
            </w:hyperlink>
          </w:p>
          <w:p>
            <w:pPr/>
            <w:hyperlink r:id="rId34"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35"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Global Media and Communication</w:t>
            </w:r>
            <w:r>
              <w:rPr/>
              <w:t xml:space="preserve">, 2024, 12, </w:t>
            </w:r>
            <w:hyperlink r:id="rId36" w:history="1">
              <w:r>
                <w:rPr>
                  <w:color w:val="#410a8c"/>
                  <w:u w:val="single"/>
                </w:rPr>
                <w:t xml:space="preserve">⟨10.17645/mac.8544⟩</w:t>
              </w:r>
            </w:hyperlink>
          </w:p>
          <w:p>
            <w:pPr/>
            <w:r>
              <w:rPr/>
              <w:t xml:space="preserve">Article dans une revue</w:t>
            </w:r>
          </w:p>
          <w:p>
            <w:pPr/>
            <w:hyperlink r:id="rId33" w:history="1">
              <w:r>
                <w:rPr>
                  <w:color w:val="#410a8c"/>
                  <w:u w:val="single"/>
                </w:rPr>
                <w:t xml:space="preserve">hal-04817944v1</w:t>
              </w:r>
            </w:hyperlink>
          </w:p>
        </w:tc>
      </w:tr>
      <w:tr>
        <w:trPr/>
        <w:tc>
          <w:tcPr>
            <w:noWrap/>
          </w:tcPr>
          <w:p>
            <w:pPr>
              <w:spacing w:after="200"/>
            </w:pPr>
            <w:hyperlink r:id="rId37" w:history="1">
              <w:r>
                <w:rPr>
                  <w:color w:val="1e198e"/>
                  <w:b w:val="1"/>
                  <w:bCs w:val="1"/>
                  <w:u w:val="single"/>
                </w:rPr>
                <w:t xml:space="preserve">Data-Campaigning on Facebook: Do Metrics of User Engagement Drive French Political Parties’ Publications?</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38" w:history="1">
              <w:r>
                <w:rPr>
                  <w:color w:val="#410a8c"/>
                  <w:u w:val="single"/>
                </w:rPr>
                <w:t xml:space="preserve">Ferdinand Le Coz</w:t>
              </w:r>
            </w:hyperlink>
          </w:p>
          <w:p>
            <w:pPr/>
            <w:r>
              <w:rPr>
                <w:i w:val="1"/>
                <w:iCs w:val="1"/>
              </w:rPr>
              <w:t xml:space="preserve">Media and communication</w:t>
            </w:r>
            <w:r>
              <w:rPr/>
              <w:t xml:space="preserve">, 2024, 12, </w:t>
            </w:r>
            <w:hyperlink r:id="rId39" w:history="1">
              <w:r>
                <w:rPr>
                  <w:color w:val="#410a8c"/>
                  <w:u w:val="single"/>
                </w:rPr>
                <w:t xml:space="preserve">⟨10.17645/mac.8487⟩</w:t>
              </w:r>
            </w:hyperlink>
          </w:p>
          <w:p>
            <w:pPr/>
            <w:r>
              <w:rPr/>
              <w:t xml:space="preserve">Article dans une revue</w:t>
            </w:r>
          </w:p>
          <w:p>
            <w:pPr/>
            <w:hyperlink r:id="rId37" w:history="1">
              <w:r>
                <w:rPr>
                  <w:color w:val="#410a8c"/>
                  <w:u w:val="single"/>
                </w:rPr>
                <w:t xml:space="preserve">halshs-04763247v1</w:t>
              </w:r>
            </w:hyperlink>
          </w:p>
        </w:tc>
      </w:tr>
      <w:tr>
        <w:trPr/>
        <w:tc>
          <w:tcPr>
            <w:noWrap/>
          </w:tcPr>
          <w:p>
            <w:pPr>
              <w:spacing w:after="200"/>
            </w:pPr>
            <w:hyperlink r:id="rId40" w:history="1">
              <w:r>
                <w:rPr>
                  <w:color w:val="1e198e"/>
                  <w:b w:val="1"/>
                  <w:bCs w:val="1"/>
                  <w:u w:val="single"/>
                </w:rPr>
                <w:t xml:space="preserve">Pratiques médiatiques et segmentation des publics de l'information politique en France</w:t>
              </w:r>
            </w:hyperlink>
          </w:p>
          <w:p>
            <w:pPr/>
            <w:hyperlink r:id="rId9" w:history="1">
              <w:r>
                <w:rPr>
                  <w:color w:val="#410a8c"/>
                  <w:u w:val="single"/>
                </w:rPr>
                <w:t xml:space="preserve">Franck Bousquet</w:t>
              </w:r>
            </w:hyperlink>
            <w:r>
              <w:rPr/>
              <w:t xml:space="preserve">,</w:t>
            </w: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p>
          <w:p>
            <w:pPr/>
            <w:r>
              <w:rPr>
                <w:i w:val="1"/>
                <w:iCs w:val="1"/>
              </w:rPr>
              <w:t xml:space="preserve">Communication [Information Médias Théories] : revue québécoise des recherches et des pratiques en communication et information</w:t>
            </w:r>
            <w:r>
              <w:rPr/>
              <w:t xml:space="preserve">, 2024, 41 (1), </w:t>
            </w:r>
            <w:hyperlink r:id="rId41" w:history="1">
              <w:r>
                <w:rPr>
                  <w:color w:val="#410a8c"/>
                  <w:u w:val="single"/>
                </w:rPr>
                <w:t xml:space="preserve">⟨10.4000/127l4⟩</w:t>
              </w:r>
            </w:hyperlink>
          </w:p>
          <w:p>
            <w:pPr/>
            <w:r>
              <w:rPr/>
              <w:t xml:space="preserve">Article dans une revue</w:t>
            </w:r>
          </w:p>
          <w:p>
            <w:pPr/>
            <w:hyperlink r:id="rId40" w:history="1">
              <w:r>
                <w:rPr>
                  <w:color w:val="#410a8c"/>
                  <w:u w:val="single"/>
                </w:rPr>
                <w:t xml:space="preserve">halshs-04682567v1</w:t>
              </w:r>
            </w:hyperlink>
          </w:p>
        </w:tc>
      </w:tr>
      <w:tr>
        <w:trPr/>
        <w:tc>
          <w:tcPr>
            <w:noWrap/>
          </w:tcPr>
          <w:p>
            <w:pPr>
              <w:spacing w:after="200"/>
            </w:pPr>
            <w:hyperlink r:id="rId42" w:history="1">
              <w:r>
                <w:rPr>
                  <w:color w:val="1e198e"/>
                  <w:b w:val="1"/>
                  <w:bCs w:val="1"/>
                  <w:u w:val="single"/>
                </w:rPr>
                <w:t xml:space="preserve">Patterns and Factors of Political Disconnection on Social Media: A Cross-Platform Comparison</w:t>
              </w:r>
            </w:hyperlink>
          </w:p>
          <w:p>
            <w:pPr/>
            <w:hyperlink r:id="rId34"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35"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Media and communication</w:t>
            </w:r>
            <w:r>
              <w:rPr/>
              <w:t xml:space="preserve">, 2024, Media and Communication, 12, </w:t>
            </w:r>
            <w:hyperlink r:id="rId36" w:history="1">
              <w:r>
                <w:rPr>
                  <w:color w:val="#410a8c"/>
                  <w:u w:val="single"/>
                </w:rPr>
                <w:t xml:space="preserve">⟨10.17645/mac.8544⟩</w:t>
              </w:r>
            </w:hyperlink>
          </w:p>
          <w:p>
            <w:pPr/>
            <w:r>
              <w:rPr/>
              <w:t xml:space="preserve">Article dans une revue</w:t>
            </w:r>
          </w:p>
          <w:p>
            <w:pPr/>
            <w:hyperlink r:id="rId42" w:history="1">
              <w:r>
                <w:rPr>
                  <w:color w:val="#410a8c"/>
                  <w:u w:val="single"/>
                </w:rPr>
                <w:t xml:space="preserve">hal-04808250v1</w:t>
              </w:r>
            </w:hyperlink>
          </w:p>
        </w:tc>
      </w:tr>
      <w:tr>
        <w:trPr/>
        <w:tc>
          <w:tcPr>
            <w:noWrap/>
          </w:tcPr>
          <w:p>
            <w:pPr>
              <w:spacing w:after="200"/>
            </w:pPr>
            <w:hyperlink r:id="rId43" w:history="1">
              <w:r>
                <w:rPr>
                  <w:color w:val="1e198e"/>
                  <w:b w:val="1"/>
                  <w:bCs w:val="1"/>
                  <w:u w:val="single"/>
                </w:rPr>
                <w:t xml:space="preserve">Individual attitudes towards internet voting: The case of France</w:t>
              </w:r>
            </w:hyperlink>
          </w:p>
          <w:p>
            <w:pPr/>
            <w:hyperlink r:id="rId34" w:history="1">
              <w:r>
                <w:rPr>
                  <w:color w:val="#410a8c"/>
                  <w:u w:val="single"/>
                </w:rPr>
                <w:t xml:space="preserve">Felix-Christopher von Nostitz</w:t>
              </w:r>
            </w:hyperlink>
            <w:r>
              <w:rPr/>
              <w:t xml:space="preserve">,</w:t>
            </w:r>
            <w:hyperlink r:id="rId10" w:history="1">
              <w:r>
                <w:rPr>
                  <w:color w:val="#410a8c"/>
                  <w:u w:val="single"/>
                </w:rPr>
                <w:t xml:space="preserve">Marie Neihouser</w:t>
              </w:r>
            </w:hyperlink>
            <w:r>
              <w:rPr/>
              <w:t xml:space="preserve">,</w:t>
            </w:r>
            <w:hyperlink r:id="rId35"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4" w:history="1">
              <w:r>
                <w:rPr>
                  <w:color w:val="#410a8c"/>
                  <w:u w:val="single"/>
                </w:rPr>
                <w:t xml:space="preserve">⟨10.29379/jedem.v16i1.889⟩</w:t>
              </w:r>
            </w:hyperlink>
          </w:p>
          <w:p>
            <w:pPr/>
            <w:r>
              <w:rPr/>
              <w:t xml:space="preserve">Article dans une revue</w:t>
            </w:r>
          </w:p>
          <w:p>
            <w:pPr/>
            <w:hyperlink r:id="rId43" w:history="1">
              <w:r>
                <w:rPr>
                  <w:color w:val="#410a8c"/>
                  <w:u w:val="single"/>
                </w:rPr>
                <w:t xml:space="preserve">hal-04724524v1</w:t>
              </w:r>
            </w:hyperlink>
          </w:p>
        </w:tc>
      </w:tr>
      <w:tr>
        <w:trPr/>
        <w:tc>
          <w:tcPr>
            <w:noWrap/>
          </w:tcPr>
          <w:p>
            <w:pPr>
              <w:spacing w:after="200"/>
            </w:pPr>
            <w:hyperlink r:id="rId45" w:history="1">
              <w:r>
                <w:rPr>
                  <w:color w:val="1e198e"/>
                  <w:b w:val="1"/>
                  <w:bCs w:val="1"/>
                  <w:u w:val="single"/>
                </w:rPr>
                <w:t xml:space="preserve">« Variables lourdes » et effets de voisinage. Retours sur une enquête à la sortie des urnes à Roubaix.</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6" w:history="1">
              <w:r>
                <w:rPr>
                  <w:color w:val="#410a8c"/>
                  <w:u w:val="single"/>
                </w:rPr>
                <w:t xml:space="preserve">Camille Kelbel</w:t>
              </w:r>
            </w:hyperlink>
            <w:r>
              <w:rPr/>
              <w:t xml:space="preserve">,</w:t>
            </w:r>
            <w:hyperlink r:id="rId47" w:history="1">
              <w:r>
                <w:rPr>
                  <w:color w:val="#410a8c"/>
                  <w:u w:val="single"/>
                </w:rPr>
                <w:t xml:space="preserve">Thomas Soubiran</w:t>
              </w:r>
            </w:hyperlink>
            <w:r>
              <w:rPr/>
              <w:t xml:space="preserve">,</w:t>
            </w:r>
            <w:hyperlink r:id="rId48"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9" w:history="1">
              <w:r>
                <w:rPr>
                  <w:color w:val="#410a8c"/>
                  <w:u w:val="single"/>
                </w:rPr>
                <w:t xml:space="preserve">⟨10.3917/rfsp.732.0195⟩</w:t>
              </w:r>
            </w:hyperlink>
          </w:p>
          <w:p>
            <w:pPr/>
            <w:r>
              <w:rPr/>
              <w:t xml:space="preserve">Article dans une revue</w:t>
            </w:r>
          </w:p>
          <w:p>
            <w:pPr/>
            <w:hyperlink r:id="rId45" w:history="1">
              <w:r>
                <w:rPr>
                  <w:color w:val="#410a8c"/>
                  <w:u w:val="single"/>
                </w:rPr>
                <w:t xml:space="preserve">hal-04595885v1</w:t>
              </w:r>
            </w:hyperlink>
          </w:p>
        </w:tc>
      </w:tr>
      <w:tr>
        <w:trPr/>
        <w:tc>
          <w:tcPr>
            <w:noWrap/>
          </w:tcPr>
          <w:p>
            <w:pPr>
              <w:spacing w:after="200"/>
            </w:pPr>
            <w:hyperlink r:id="rId50" w:history="1">
              <w:r>
                <w:rPr>
                  <w:color w:val="1e198e"/>
                  <w:b w:val="1"/>
                  <w:bCs w:val="1"/>
                  <w:u w:val="single"/>
                </w:rPr>
                <w:t xml:space="preserve">« Variables lourdes » et effets de voisinage</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6" w:history="1">
              <w:r>
                <w:rPr>
                  <w:color w:val="#410a8c"/>
                  <w:u w:val="single"/>
                </w:rPr>
                <w:t xml:space="preserve">Camille Kelbel</w:t>
              </w:r>
            </w:hyperlink>
            <w:r>
              <w:rPr/>
              <w:t xml:space="preserve">,</w:t>
            </w:r>
            <w:hyperlink r:id="rId47" w:history="1">
              <w:r>
                <w:rPr>
                  <w:color w:val="#410a8c"/>
                  <w:u w:val="single"/>
                </w:rPr>
                <w:t xml:space="preserve">Thomas Soubiran</w:t>
              </w:r>
            </w:hyperlink>
            <w:r>
              <w:rPr/>
              <w:t xml:space="preserve">,</w:t>
            </w:r>
            <w:hyperlink r:id="rId48"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9" w:history="1">
              <w:r>
                <w:rPr>
                  <w:color w:val="#410a8c"/>
                  <w:u w:val="single"/>
                </w:rPr>
                <w:t xml:space="preserve">⟨10.3917/rfsp.732.0195⟩</w:t>
              </w:r>
            </w:hyperlink>
          </w:p>
          <w:p>
            <w:pPr/>
            <w:r>
              <w:rPr/>
              <w:t xml:space="preserve">Article dans une revue</w:t>
            </w:r>
          </w:p>
          <w:p>
            <w:pPr/>
            <w:hyperlink r:id="rId50" w:history="1">
              <w:r>
                <w:rPr>
                  <w:color w:val="#410a8c"/>
                  <w:u w:val="single"/>
                </w:rPr>
                <w:t xml:space="preserve">hal-05248018v1</w:t>
              </w:r>
            </w:hyperlink>
          </w:p>
        </w:tc>
      </w:tr>
      <w:tr>
        <w:trPr/>
        <w:tc>
          <w:tcPr>
            <w:noWrap/>
          </w:tcPr>
          <w:p>
            <w:pPr>
              <w:spacing w:after="200"/>
            </w:pPr>
            <w:hyperlink r:id="rId51" w:history="1">
              <w:r>
                <w:rPr>
                  <w:color w:val="1e198e"/>
                  <w:b w:val="1"/>
                  <w:bCs w:val="1"/>
                  <w:u w:val="single"/>
                </w:rPr>
                <w:t xml:space="preserve">Les réseaux socionumériques dans la campagne présidentielle de 2022 en France : diversité des usages, diversité des usager·e·s ?</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34" w:history="1">
              <w:r>
                <w:rPr>
                  <w:color w:val="#410a8c"/>
                  <w:u w:val="single"/>
                </w:rPr>
                <w:t xml:space="preserve">Felix-Christopher von Nostitz</w:t>
              </w:r>
            </w:hyperlink>
            <w:r>
              <w:rPr/>
              <w:t xml:space="preserve">,</w:t>
            </w:r>
            <w:hyperlink r:id="rId35"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51" w:history="1">
              <w:r>
                <w:rPr>
                  <w:color w:val="#410a8c"/>
                  <w:u w:val="single"/>
                </w:rPr>
                <w:t xml:space="preserve">halshs-04250243v1</w:t>
              </w:r>
            </w:hyperlink>
          </w:p>
        </w:tc>
      </w:tr>
      <w:tr>
        <w:trPr/>
        <w:tc>
          <w:tcPr>
            <w:noWrap/>
          </w:tcPr>
          <w:p>
            <w:pPr>
              <w:spacing w:after="200"/>
            </w:pPr>
            <w:hyperlink r:id="rId52" w:history="1">
              <w:r>
                <w:rPr>
                  <w:color w:val="1e198e"/>
                  <w:b w:val="1"/>
                  <w:bCs w:val="1"/>
                  <w:u w:val="single"/>
                </w:rPr>
                <w:t xml:space="preserve">Faire campagne dans Facebook Une pratique privilégiée par l'extrême droite et les partis émergents</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i w:val="1"/>
                <w:iCs w:val="1"/>
              </w:rPr>
              <w:t xml:space="preserve">Politiques de communication</w:t>
            </w:r>
            <w:r>
              <w:rPr/>
              <w:t xml:space="preserve">, 2023, 19, pp.55-86. </w:t>
            </w:r>
            <w:hyperlink r:id="rId53" w:history="1">
              <w:r>
                <w:rPr>
                  <w:color w:val="#410a8c"/>
                  <w:u w:val="single"/>
                </w:rPr>
                <w:t xml:space="preserve">⟨10.3917/pdc.019.0055⟩</w:t>
              </w:r>
            </w:hyperlink>
          </w:p>
          <w:p>
            <w:pPr/>
            <w:r>
              <w:rPr/>
              <w:t xml:space="preserve">Article dans une revue</w:t>
            </w:r>
          </w:p>
          <w:p>
            <w:pPr/>
            <w:hyperlink r:id="rId52" w:history="1">
              <w:r>
                <w:rPr>
                  <w:color w:val="#410a8c"/>
                  <w:u w:val="single"/>
                </w:rPr>
                <w:t xml:space="preserve">hal-04223259v1</w:t>
              </w:r>
            </w:hyperlink>
          </w:p>
        </w:tc>
      </w:tr>
      <w:tr>
        <w:trPr/>
        <w:tc>
          <w:tcPr>
            <w:noWrap/>
          </w:tcPr>
          <w:p>
            <w:pPr>
              <w:spacing w:after="200"/>
            </w:pPr>
            <w:hyperlink r:id="rId54" w:history="1">
              <w:r>
                <w:rPr>
                  <w:color w:val="1e198e"/>
                  <w:b w:val="1"/>
                  <w:bCs w:val="1"/>
                  <w:u w:val="single"/>
                </w:rPr>
                <w:t xml:space="preserve">Great minds think alike? A new measure of MEPs–voters congruence following the 2019 European Parliament elections</w:t>
              </w:r>
            </w:hyperlink>
          </w:p>
          <w:p>
            <w:pPr/>
            <w:hyperlink r:id="rId46" w:history="1">
              <w:r>
                <w:rPr>
                  <w:color w:val="#410a8c"/>
                  <w:u w:val="single"/>
                </w:rPr>
                <w:t xml:space="preserve">Camille Kelbel</w:t>
              </w:r>
            </w:hyperlink>
            <w:r>
              <w:rPr/>
              <w:t xml:space="preserve">,</w:t>
            </w:r>
            <w:hyperlink r:id="rId55"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w:t>
            </w:r>
            <w:hyperlink r:id="rId56" w:history="1">
              <w:r>
                <w:rPr>
                  <w:color w:val="#410a8c"/>
                  <w:u w:val="single"/>
                </w:rPr>
                <w:t xml:space="preserve">⟨10.1057/s41304-023-00434-9⟩</w:t>
              </w:r>
            </w:hyperlink>
          </w:p>
          <w:p>
            <w:pPr/>
            <w:r>
              <w:rPr/>
              <w:t xml:space="preserve">Article dans une revue</w:t>
            </w:r>
          </w:p>
          <w:p>
            <w:pPr/>
            <w:hyperlink r:id="rId54" w:history="1">
              <w:r>
                <w:rPr>
                  <w:color w:val="#410a8c"/>
                  <w:u w:val="single"/>
                </w:rPr>
                <w:t xml:space="preserve">hal-04154336v1</w:t>
              </w:r>
            </w:hyperlink>
          </w:p>
        </w:tc>
      </w:tr>
      <w:tr>
        <w:trPr/>
        <w:tc>
          <w:tcPr>
            <w:noWrap/>
          </w:tcPr>
          <w:p>
            <w:pPr>
              <w:spacing w:after="200"/>
            </w:pPr>
            <w:hyperlink r:id="rId57" w:history="1">
              <w:r>
                <w:rPr>
                  <w:color w:val="1e198e"/>
                  <w:b w:val="1"/>
                  <w:bCs w:val="1"/>
                  <w:u w:val="single"/>
                </w:rPr>
                <w:t xml:space="preserve">« Variables lourdes » et effets de voisinage. Retours sur une enquête à la sortie des urnes à Roubaix</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46" w:history="1">
              <w:r>
                <w:rPr>
                  <w:color w:val="#410a8c"/>
                  <w:u w:val="single"/>
                </w:rPr>
                <w:t xml:space="preserve">Camille Kelbel</w:t>
              </w:r>
            </w:hyperlink>
            <w:r>
              <w:rPr/>
              <w:t xml:space="preserve">,</w:t>
            </w:r>
            <w:hyperlink r:id="rId47" w:history="1">
              <w:r>
                <w:rPr>
                  <w:color w:val="#410a8c"/>
                  <w:u w:val="single"/>
                </w:rPr>
                <w:t xml:space="preserve">Thomas Soubiran</w:t>
              </w:r>
            </w:hyperlink>
            <w:r>
              <w:rPr/>
              <w:t xml:space="preserve">,</w:t>
            </w:r>
            <w:hyperlink r:id="rId48" w:history="1">
              <w:r>
                <w:rPr>
                  <w:color w:val="#410a8c"/>
                  <w:u w:val="single"/>
                </w:rPr>
                <w:t xml:space="preserve">Nicolas Bué</w:t>
              </w:r>
            </w:hyperlink>
            <w:r>
              <w:rPr/>
              <w:t xml:space="preserve">et al.</w:t>
            </w:r>
          </w:p>
          <w:p>
            <w:pPr/>
            <w:r>
              <w:rPr>
                <w:i w:val="1"/>
                <w:iCs w:val="1"/>
              </w:rPr>
              <w:t xml:space="preserve">Revue Française de Science Politique</w:t>
            </w:r>
            <w:r>
              <w:rPr/>
              <w:t xml:space="preserve">, 2023, Revue française de science politique, 73 (2), pp.195-225</w:t>
            </w:r>
          </w:p>
          <w:p>
            <w:pPr/>
            <w:r>
              <w:rPr/>
              <w:t xml:space="preserve">Article dans une revue</w:t>
            </w:r>
          </w:p>
          <w:p>
            <w:pPr/>
            <w:hyperlink r:id="rId57" w:history="1">
              <w:r>
                <w:rPr>
                  <w:color w:val="#410a8c"/>
                  <w:u w:val="single"/>
                </w:rPr>
                <w:t xml:space="preserve">hal-04584326v1</w:t>
              </w:r>
            </w:hyperlink>
          </w:p>
        </w:tc>
      </w:tr>
      <w:tr>
        <w:trPr/>
        <w:tc>
          <w:tcPr>
            <w:noWrap/>
          </w:tcPr>
          <w:p>
            <w:pPr>
              <w:spacing w:after="200"/>
            </w:pPr>
            <w:hyperlink r:id="rId58" w:history="1">
              <w:r>
                <w:rPr>
                  <w:color w:val="1e198e"/>
                  <w:b w:val="1"/>
                  <w:bCs w:val="1"/>
                  <w:u w:val="single"/>
                </w:rPr>
                <w:t xml:space="preserve">L’organisation en ligne des partis politiques européens</w:t>
              </w:r>
            </w:hyperlink>
          </w:p>
          <w:p>
            <w:pPr/>
            <w:hyperlink r:id="rId35" w:history="1">
              <w:r>
                <w:rPr>
                  <w:color w:val="#410a8c"/>
                  <w:u w:val="single"/>
                </w:rPr>
                <w:t xml:space="preserve">Giulia Sandri</w:t>
              </w:r>
            </w:hyperlink>
            <w:r>
              <w:rPr/>
              <w:t xml:space="preserve">,</w:t>
            </w:r>
            <w:hyperlink r:id="rId59" w:history="1">
              <w:r>
                <w:rPr>
                  <w:color w:val="#410a8c"/>
                  <w:u w:val="single"/>
                </w:rPr>
                <w:t xml:space="preserve">Felix von Nostitz</w:t>
              </w:r>
            </w:hyperlink>
            <w:r>
              <w:rPr/>
              <w:t xml:space="preserve">,</w:t>
            </w:r>
            <w:hyperlink r:id="rId10"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60" w:history="1">
              <w:r>
                <w:rPr>
                  <w:color w:val="#410a8c"/>
                  <w:u w:val="single"/>
                </w:rPr>
                <w:t xml:space="preserve">⟨10.3917/res.236.0095⟩</w:t>
              </w:r>
            </w:hyperlink>
          </w:p>
          <w:p>
            <w:pPr/>
            <w:r>
              <w:rPr/>
              <w:t xml:space="preserve">Article dans une revue</w:t>
            </w:r>
          </w:p>
          <w:p>
            <w:pPr/>
            <w:hyperlink r:id="rId58" w:history="1">
              <w:r>
                <w:rPr>
                  <w:color w:val="#410a8c"/>
                  <w:u w:val="single"/>
                </w:rPr>
                <w:t xml:space="preserve">halshs-04250146v1</w:t>
              </w:r>
            </w:hyperlink>
          </w:p>
        </w:tc>
      </w:tr>
      <w:tr>
        <w:trPr/>
        <w:tc>
          <w:tcPr>
            <w:noWrap/>
          </w:tcPr>
          <w:p>
            <w:pPr>
              <w:spacing w:after="200"/>
            </w:pPr>
            <w:hyperlink r:id="rId61" w:history="1">
              <w:r>
                <w:rPr>
                  <w:color w:val="1e198e"/>
                  <w:b w:val="1"/>
                  <w:bCs w:val="1"/>
                  <w:u w:val="single"/>
                </w:rPr>
                <w:t xml:space="preserve">Great minds think alike? A new measure of MEPs–voters congruence following the 2019 European Parliament elections</w:t>
              </w:r>
            </w:hyperlink>
          </w:p>
          <w:p>
            <w:pPr/>
            <w:hyperlink r:id="rId46" w:history="1">
              <w:r>
                <w:rPr>
                  <w:color w:val="#410a8c"/>
                  <w:u w:val="single"/>
                </w:rPr>
                <w:t xml:space="preserve">Camille Kelbel</w:t>
              </w:r>
            </w:hyperlink>
            <w:r>
              <w:rPr/>
              <w:t xml:space="preserve">,</w:t>
            </w:r>
            <w:hyperlink r:id="rId55"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22 (4), pp.476-495. </w:t>
            </w:r>
            <w:hyperlink r:id="rId56" w:history="1">
              <w:r>
                <w:rPr>
                  <w:color w:val="#410a8c"/>
                  <w:u w:val="single"/>
                </w:rPr>
                <w:t xml:space="preserve">⟨10.1057/s41304-023-00434-9⟩</w:t>
              </w:r>
            </w:hyperlink>
          </w:p>
          <w:p>
            <w:pPr/>
            <w:r>
              <w:rPr/>
              <w:t xml:space="preserve">Article dans une revue</w:t>
            </w:r>
          </w:p>
          <w:p>
            <w:pPr/>
            <w:hyperlink r:id="rId61" w:history="1">
              <w:r>
                <w:rPr>
                  <w:color w:val="#410a8c"/>
                  <w:u w:val="single"/>
                </w:rPr>
                <w:t xml:space="preserve">hal-04293617v1</w:t>
              </w:r>
            </w:hyperlink>
          </w:p>
        </w:tc>
      </w:tr>
      <w:tr>
        <w:trPr/>
        <w:tc>
          <w:tcPr>
            <w:noWrap/>
          </w:tcPr>
          <w:p>
            <w:pPr>
              <w:spacing w:after="200"/>
            </w:pPr>
            <w:hyperlink r:id="rId62" w:history="1">
              <w:r>
                <w:rPr>
                  <w:color w:val="1e198e"/>
                  <w:b w:val="1"/>
                  <w:bCs w:val="1"/>
                  <w:u w:val="single"/>
                </w:rPr>
                <w:t xml:space="preserve">Great minds think alike? A new measure of MEPs–voters congruence following the 2019 European Parliament elections</w:t>
              </w:r>
            </w:hyperlink>
          </w:p>
          <w:p>
            <w:pPr/>
            <w:hyperlink r:id="rId46" w:history="1">
              <w:r>
                <w:rPr>
                  <w:color w:val="#410a8c"/>
                  <w:u w:val="single"/>
                </w:rPr>
                <w:t xml:space="preserve">Camille Kelbel</w:t>
              </w:r>
            </w:hyperlink>
            <w:r>
              <w:rPr/>
              <w:t xml:space="preserve">,</w:t>
            </w:r>
            <w:hyperlink r:id="rId55"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i w:val="1"/>
                <w:iCs w:val="1"/>
              </w:rPr>
              <w:t xml:space="preserve">European Political Science</w:t>
            </w:r>
            <w:r>
              <w:rPr/>
              <w:t xml:space="preserve">, 2023, </w:t>
            </w:r>
            <w:hyperlink r:id="rId56" w:history="1">
              <w:r>
                <w:rPr>
                  <w:color w:val="#410a8c"/>
                  <w:u w:val="single"/>
                </w:rPr>
                <w:t xml:space="preserve">⟨10.1057/s41304-023-00434-9⟩</w:t>
              </w:r>
            </w:hyperlink>
          </w:p>
          <w:p>
            <w:pPr/>
            <w:r>
              <w:rPr/>
              <w:t xml:space="preserve">Article dans une revue</w:t>
            </w:r>
          </w:p>
          <w:p>
            <w:pPr/>
            <w:hyperlink r:id="rId62" w:history="1">
              <w:r>
                <w:rPr>
                  <w:color w:val="#410a8c"/>
                  <w:u w:val="single"/>
                </w:rPr>
                <w:t xml:space="preserve">halshs-04124809v1</w:t>
              </w:r>
            </w:hyperlink>
          </w:p>
        </w:tc>
      </w:tr>
      <w:tr>
        <w:trPr/>
        <w:tc>
          <w:tcPr>
            <w:noWrap/>
          </w:tcPr>
          <w:p>
            <w:pPr>
              <w:spacing w:after="200"/>
            </w:pPr>
            <w:hyperlink r:id="rId63" w:history="1">
              <w:r>
                <w:rPr>
                  <w:color w:val="1e198e"/>
                  <w:b w:val="1"/>
                  <w:bCs w:val="1"/>
                  <w:u w:val="single"/>
                </w:rPr>
                <w:t xml:space="preserve">The online organization of european political parties</w:t>
              </w:r>
            </w:hyperlink>
          </w:p>
          <w:p>
            <w:pPr/>
            <w:hyperlink r:id="rId35" w:history="1">
              <w:r>
                <w:rPr>
                  <w:color w:val="#410a8c"/>
                  <w:u w:val="single"/>
                </w:rPr>
                <w:t xml:space="preserve">Giulia Sandri</w:t>
              </w:r>
            </w:hyperlink>
            <w:r>
              <w:rPr/>
              <w:t xml:space="preserve">,</w:t>
            </w:r>
            <w:hyperlink r:id="rId59" w:history="1">
              <w:r>
                <w:rPr>
                  <w:color w:val="#410a8c"/>
                  <w:u w:val="single"/>
                </w:rPr>
                <w:t xml:space="preserve">Felix von Nostitz</w:t>
              </w:r>
            </w:hyperlink>
            <w:r>
              <w:rPr/>
              <w:t xml:space="preserve">,</w:t>
            </w:r>
            <w:hyperlink r:id="rId10"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60" w:history="1">
              <w:r>
                <w:rPr>
                  <w:color w:val="#410a8c"/>
                  <w:u w:val="single"/>
                </w:rPr>
                <w:t xml:space="preserve">⟨10.3917/res.236.0095⟩</w:t>
              </w:r>
            </w:hyperlink>
          </w:p>
          <w:p>
            <w:pPr/>
            <w:r>
              <w:rPr/>
              <w:t xml:space="preserve">Article dans une revue</w:t>
            </w:r>
          </w:p>
          <w:p>
            <w:pPr/>
            <w:hyperlink r:id="rId63" w:history="1">
              <w:r>
                <w:rPr>
                  <w:color w:val="#410a8c"/>
                  <w:u w:val="single"/>
                </w:rPr>
                <w:t xml:space="preserve">hal-04080364v1</w:t>
              </w:r>
            </w:hyperlink>
          </w:p>
        </w:tc>
      </w:tr>
      <w:tr>
        <w:trPr/>
        <w:tc>
          <w:tcPr>
            <w:noWrap/>
          </w:tcPr>
          <w:p>
            <w:pPr>
              <w:spacing w:after="200"/>
            </w:pPr>
            <w:hyperlink r:id="rId64" w:history="1">
              <w:r>
                <w:rPr>
                  <w:color w:val="1e198e"/>
                  <w:b w:val="1"/>
                  <w:bCs w:val="1"/>
                  <w:u w:val="single"/>
                </w:rPr>
                <w:t xml:space="preserve">Regional election in Hauts-de-France, 20-27 June 2021</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Electoral Bulletins of the European Union</w:t>
            </w:r>
            <w:r>
              <w:rPr/>
              <w:t xml:space="preserve">, 2022, Electoral Bulletins of the European Union, 2 (1), pp.42-47</w:t>
            </w:r>
          </w:p>
          <w:p>
            <w:pPr/>
            <w:r>
              <w:rPr/>
              <w:t xml:space="preserve">Article dans une revue</w:t>
            </w:r>
          </w:p>
          <w:p>
            <w:pPr/>
            <w:hyperlink r:id="rId64" w:history="1">
              <w:r>
                <w:rPr>
                  <w:color w:val="#410a8c"/>
                  <w:u w:val="single"/>
                </w:rPr>
                <w:t xml:space="preserve">hal-03671034v1</w:t>
              </w:r>
            </w:hyperlink>
          </w:p>
        </w:tc>
      </w:tr>
      <w:tr>
        <w:trPr/>
        <w:tc>
          <w:tcPr>
            <w:noWrap/>
          </w:tcPr>
          <w:p>
            <w:pPr>
              <w:spacing w:after="200"/>
            </w:pPr>
            <w:hyperlink r:id="rId65" w:history="1">
              <w:r>
                <w:rPr>
                  <w:color w:val="1e198e"/>
                  <w:b w:val="1"/>
                  <w:bCs w:val="1"/>
                  <w:u w:val="single"/>
                </w:rPr>
                <w:t xml:space="preserve">À la recherche des citoyens mobilisés en ligne lors des élections municipales de 2020</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35" w:history="1">
              <w:r>
                <w:rPr>
                  <w:color w:val="#410a8c"/>
                  <w:u w:val="single"/>
                </w:rPr>
                <w:t xml:space="preserve">Giulia Sandri</w:t>
              </w:r>
            </w:hyperlink>
            <w:r>
              <w:rPr/>
              <w:t xml:space="preserve">,</w:t>
            </w:r>
            <w:hyperlink r:id="rId59" w:history="1">
              <w:r>
                <w:rPr>
                  <w:color w:val="#410a8c"/>
                  <w:u w:val="single"/>
                </w:rPr>
                <w:t xml:space="preserve">Felix von Nostitz</w:t>
              </w:r>
            </w:hyperlink>
          </w:p>
          <w:p>
            <w:pPr/>
            <w:r>
              <w:rPr>
                <w:i w:val="1"/>
                <w:iCs w:val="1"/>
              </w:rPr>
              <w:t xml:space="preserve">Réseaux : communication, technologie, société</w:t>
            </w:r>
            <w:r>
              <w:rPr/>
              <w:t xml:space="preserve">, 2022, Réseaux : communication, technologie, société, N° 235 (5), pp.251-281. </w:t>
            </w:r>
            <w:hyperlink r:id="rId66" w:history="1">
              <w:r>
                <w:rPr>
                  <w:color w:val="#410a8c"/>
                  <w:u w:val="single"/>
                </w:rPr>
                <w:t xml:space="preserve">⟨10.3917/res.235.0251⟩</w:t>
              </w:r>
            </w:hyperlink>
          </w:p>
          <w:p>
            <w:pPr/>
            <w:r>
              <w:rPr/>
              <w:t xml:space="preserve">Article dans une revue</w:t>
            </w:r>
          </w:p>
          <w:p>
            <w:pPr/>
            <w:hyperlink r:id="rId65" w:history="1">
              <w:r>
                <w:rPr>
                  <w:color w:val="#410a8c"/>
                  <w:u w:val="single"/>
                </w:rPr>
                <w:t xml:space="preserve">hal-04056237v1</w:t>
              </w:r>
            </w:hyperlink>
          </w:p>
        </w:tc>
      </w:tr>
      <w:tr>
        <w:trPr/>
        <w:tc>
          <w:tcPr>
            <w:noWrap/>
          </w:tcPr>
          <w:p>
            <w:pPr>
              <w:spacing w:after="200"/>
            </w:pPr>
            <w:hyperlink r:id="rId67" w:history="1">
              <w:r>
                <w:rPr>
                  <w:color w:val="1e198e"/>
                  <w:b w:val="1"/>
                  <w:bCs w:val="1"/>
                  <w:u w:val="single"/>
                </w:rPr>
                <w:t xml:space="preserve">Présidentielle 2022 à Roubaix</w:t>
              </w:r>
            </w:hyperlink>
          </w:p>
          <w:p>
            <w:pPr/>
            <w:hyperlink r:id="rId68" w:history="1">
              <w:r>
                <w:rPr>
                  <w:color w:val="#410a8c"/>
                  <w:u w:val="single"/>
                </w:rPr>
                <w:t xml:space="preserve">Martin Baloge</w:t>
              </w:r>
            </w:hyperlink>
            <w:r>
              <w:rPr/>
              <w:t xml:space="preserve">,</w:t>
            </w:r>
            <w:hyperlink r:id="rId69" w:history="1">
              <w:r>
                <w:rPr>
                  <w:color w:val="#410a8c"/>
                  <w:u w:val="single"/>
                </w:rPr>
                <w:t xml:space="preserve">François Briatte</w:t>
              </w:r>
            </w:hyperlink>
            <w:r>
              <w:rPr/>
              <w:t xml:space="preserve">,</w:t>
            </w:r>
            <w:hyperlink r:id="rId48" w:history="1">
              <w:r>
                <w:rPr>
                  <w:color w:val="#410a8c"/>
                  <w:u w:val="single"/>
                </w:rPr>
                <w:t xml:space="preserve">Nicolas Bué</w:t>
              </w:r>
            </w:hyperlink>
            <w:r>
              <w:rPr/>
              <w:t xml:space="preserve">,</w:t>
            </w:r>
            <w:hyperlink r:id="rId70" w:history="1">
              <w:r>
                <w:rPr>
                  <w:color w:val="#410a8c"/>
                  <w:u w:val="single"/>
                </w:rPr>
                <w:t xml:space="preserve">Fabien Desage</w:t>
              </w:r>
            </w:hyperlink>
            <w:r>
              <w:rPr/>
              <w:t xml:space="preserve">,</w:t>
            </w:r>
            <w:hyperlink r:id="rId71"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67" w:history="1">
              <w:r>
                <w:rPr>
                  <w:color w:val="#410a8c"/>
                  <w:u w:val="single"/>
                </w:rPr>
                <w:t xml:space="preserve">halshs-03721676v1</w:t>
              </w:r>
            </w:hyperlink>
          </w:p>
        </w:tc>
      </w:tr>
      <w:tr>
        <w:trPr/>
        <w:tc>
          <w:tcPr>
            <w:noWrap/>
          </w:tcPr>
          <w:p>
            <w:pPr>
              <w:spacing w:after="200"/>
            </w:pPr>
            <w:hyperlink r:id="rId72" w:history="1">
              <w:r>
                <w:rPr>
                  <w:color w:val="1e198e"/>
                  <w:b w:val="1"/>
                  <w:bCs w:val="1"/>
                  <w:u w:val="single"/>
                </w:rPr>
                <w:t xml:space="preserve">Les réseaux socionumériques dans la campagne présidentielle de 2022 en France. Diversité des usages, diversité des usager·e·s ?</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r>
              <w:rPr/>
              <w:t xml:space="preserve">,</w:t>
            </w:r>
            <w:hyperlink r:id="rId34" w:history="1">
              <w:r>
                <w:rPr>
                  <w:color w:val="#410a8c"/>
                  <w:u w:val="single"/>
                </w:rPr>
                <w:t xml:space="preserve">Felix-Christopher von Nostitz</w:t>
              </w:r>
            </w:hyperlink>
            <w:r>
              <w:rPr/>
              <w:t xml:space="preserve">,</w:t>
            </w:r>
            <w:hyperlink r:id="rId35" w:history="1">
              <w:r>
                <w:rPr>
                  <w:color w:val="#410a8c"/>
                  <w:u w:val="single"/>
                </w:rPr>
                <w:t xml:space="preserve">Giulia Sandri</w:t>
              </w:r>
            </w:hyperlink>
          </w:p>
          <w:p>
            <w:pPr/>
            <w:r>
              <w:rPr>
                <w:i w:val="1"/>
                <w:iCs w:val="1"/>
              </w:rPr>
              <w:t xml:space="preserve">Revue Française de Science Politique</w:t>
            </w:r>
            <w:r>
              <w:rPr/>
              <w:t xml:space="preserve">, 2022, Revue Francaise de Science Politique, 72 (6), pp.977-996</w:t>
            </w:r>
          </w:p>
          <w:p>
            <w:pPr/>
            <w:r>
              <w:rPr/>
              <w:t xml:space="preserve">Article dans une revue</w:t>
            </w:r>
          </w:p>
          <w:p>
            <w:pPr/>
            <w:hyperlink r:id="rId72" w:history="1">
              <w:r>
                <w:rPr>
                  <w:color w:val="#410a8c"/>
                  <w:u w:val="single"/>
                </w:rPr>
                <w:t xml:space="preserve">hal-04806989v1</w:t>
              </w:r>
            </w:hyperlink>
          </w:p>
        </w:tc>
      </w:tr>
      <w:tr>
        <w:trPr/>
        <w:tc>
          <w:tcPr>
            <w:noWrap/>
          </w:tcPr>
          <w:p>
            <w:pPr>
              <w:spacing w:after="200"/>
            </w:pPr>
            <w:hyperlink r:id="rId73" w:history="1">
              <w:r>
                <w:rPr>
                  <w:color w:val="1e198e"/>
                  <w:b w:val="1"/>
                  <w:bCs w:val="1"/>
                  <w:u w:val="single"/>
                </w:rPr>
                <w:t xml:space="preserve">Élections régionales en Hauts-de-France, 20-27 juin 2021</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p>
          <w:p>
            <w:pPr/>
            <w:r>
              <w:rPr>
                <w:i w:val="1"/>
                <w:iCs w:val="1"/>
              </w:rPr>
              <w:t xml:space="preserve">Bulletin électoral de l'Union Européenne</w:t>
            </w:r>
            <w:r>
              <w:rPr/>
              <w:t xml:space="preserve">, 2022, Bulletin électoral de l'Union Européenne, 2 (1), pp.42-47</w:t>
            </w:r>
          </w:p>
          <w:p>
            <w:pPr/>
            <w:r>
              <w:rPr/>
              <w:t xml:space="preserve">Article dans une revue</w:t>
            </w:r>
          </w:p>
          <w:p>
            <w:pPr/>
            <w:hyperlink r:id="rId73" w:history="1">
              <w:r>
                <w:rPr>
                  <w:color w:val="#410a8c"/>
                  <w:u w:val="single"/>
                </w:rPr>
                <w:t xml:space="preserve">hal-03671036v1</w:t>
              </w:r>
            </w:hyperlink>
          </w:p>
        </w:tc>
      </w:tr>
      <w:tr>
        <w:trPr/>
        <w:tc>
          <w:tcPr>
            <w:noWrap/>
          </w:tcPr>
          <w:p>
            <w:pPr>
              <w:spacing w:after="200"/>
            </w:pPr>
            <w:hyperlink r:id="rId74" w:history="1">
              <w:r>
                <w:rPr>
                  <w:color w:val="1e198e"/>
                  <w:b w:val="1"/>
                  <w:bCs w:val="1"/>
                  <w:u w:val="single"/>
                </w:rPr>
                <w:t xml:space="preserve">A Digital Communication Adapted to the Information Practices of the Legislative District?</w:t>
              </w:r>
            </w:hyperlink>
          </w:p>
          <w:p>
            <w:pPr/>
            <w:hyperlink r:id="rId10" w:history="1">
              <w:r>
                <w:rPr>
                  <w:color w:val="#410a8c"/>
                  <w:u w:val="single"/>
                </w:rPr>
                <w:t xml:space="preserve">Marie Neihouser</w:t>
              </w:r>
            </w:hyperlink>
            <w:r>
              <w:rPr/>
              <w:t xml:space="preserve">,</w:t>
            </w:r>
            <w:hyperlink r:id="rId75" w:history="1">
              <w:r>
                <w:rPr>
                  <w:color w:val="#410a8c"/>
                  <w:u w:val="single"/>
                </w:rPr>
                <w:t xml:space="preserve">Justin Carrier</w:t>
              </w:r>
            </w:hyperlink>
          </w:p>
          <w:p>
            <w:pPr/>
            <w:r>
              <w:rPr>
                <w:i w:val="1"/>
                <w:iCs w:val="1"/>
              </w:rPr>
              <w:t xml:space="preserve">International Journal of Parliamentary Studies</w:t>
            </w:r>
            <w:r>
              <w:rPr/>
              <w:t xml:space="preserve">, 2022, 2 (1), pp.30-49. </w:t>
            </w:r>
            <w:hyperlink r:id="rId76" w:history="1">
              <w:r>
                <w:rPr>
                  <w:color w:val="#410a8c"/>
                  <w:u w:val="single"/>
                </w:rPr>
                <w:t xml:space="preserve">⟨10.1163/26668912-BJA10029⟩</w:t>
              </w:r>
            </w:hyperlink>
          </w:p>
          <w:p>
            <w:pPr/>
            <w:r>
              <w:rPr/>
              <w:t xml:space="preserve">Article dans une revue</w:t>
            </w:r>
          </w:p>
          <w:p>
            <w:pPr/>
            <w:hyperlink r:id="rId74" w:history="1">
              <w:r>
                <w:rPr>
                  <w:color w:val="#410a8c"/>
                  <w:u w:val="single"/>
                </w:rPr>
                <w:t xml:space="preserve">hal-04836117v1</w:t>
              </w:r>
            </w:hyperlink>
          </w:p>
        </w:tc>
      </w:tr>
      <w:tr>
        <w:trPr/>
        <w:tc>
          <w:tcPr>
            <w:noWrap/>
          </w:tcPr>
          <w:p>
            <w:pPr>
              <w:spacing w:after="200"/>
            </w:pPr>
            <w:hyperlink r:id="rId77" w:history="1">
              <w:r>
                <w:rPr>
                  <w:color w:val="1e198e"/>
                  <w:b w:val="1"/>
                  <w:bCs w:val="1"/>
                  <w:u w:val="single"/>
                </w:rPr>
                <w:t xml:space="preserve">Diversité des ancrages locaux des électeurs et vote. Le cas de la métropole lilloise</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59" w:history="1">
              <w:r>
                <w:rPr>
                  <w:color w:val="#410a8c"/>
                  <w:u w:val="single"/>
                </w:rPr>
                <w:t xml:space="preserve">Felix von Nostitz</w:t>
              </w:r>
            </w:hyperlink>
          </w:p>
          <w:p>
            <w:pPr/>
            <w:r>
              <w:rPr>
                <w:i w:val="1"/>
                <w:iCs w:val="1"/>
              </w:rPr>
              <w:t xml:space="preserve"> Pôle Sud - Revue de science politique de l'Europe méridionale</w:t>
            </w:r>
            <w:r>
              <w:rPr/>
              <w:t xml:space="preserve">, 2022, Pôle Sud, n° 56 (1), pp.79-96. </w:t>
            </w:r>
            <w:hyperlink r:id="rId78" w:history="1">
              <w:r>
                <w:rPr>
                  <w:color w:val="#410a8c"/>
                  <w:u w:val="single"/>
                </w:rPr>
                <w:t xml:space="preserve">⟨10.3917/psud.056.0079⟩</w:t>
              </w:r>
            </w:hyperlink>
          </w:p>
          <w:p>
            <w:pPr/>
            <w:r>
              <w:rPr/>
              <w:t xml:space="preserve">Article dans une revue</w:t>
            </w:r>
          </w:p>
          <w:p>
            <w:pPr/>
            <w:hyperlink r:id="rId77" w:history="1">
              <w:r>
                <w:rPr>
                  <w:color w:val="#410a8c"/>
                  <w:u w:val="single"/>
                </w:rPr>
                <w:t xml:space="preserve">hal-04080368v1</w:t>
              </w:r>
            </w:hyperlink>
          </w:p>
        </w:tc>
      </w:tr>
      <w:tr>
        <w:trPr/>
        <w:tc>
          <w:tcPr>
            <w:noWrap/>
          </w:tcPr>
          <w:p>
            <w:pPr>
              <w:spacing w:after="200"/>
            </w:pPr>
            <w:hyperlink r:id="rId79" w:history="1">
              <w:r>
                <w:rPr>
                  <w:color w:val="1e198e"/>
                  <w:b w:val="1"/>
                  <w:bCs w:val="1"/>
                  <w:u w:val="single"/>
                </w:rPr>
                <w:t xml:space="preserve">Introduction du dossier &amp;quot;Battre la campagne numérique. Les recompositions des activités électorales à l'heure de la digitalisation</w:t>
              </w:r>
            </w:hyperlink>
          </w:p>
          <w:p>
            <w:pPr/>
            <w:hyperlink r:id="rId80" w:history="1">
              <w:r>
                <w:rPr>
                  <w:color w:val="#410a8c"/>
                  <w:u w:val="single"/>
                </w:rPr>
                <w:t xml:space="preserve">Fabienne Greffet</w:t>
              </w:r>
            </w:hyperlink>
            <w:r>
              <w:rPr/>
              <w:t xml:space="preserve">,</w:t>
            </w:r>
            <w:hyperlink r:id="rId10" w:history="1">
              <w:r>
                <w:rPr>
                  <w:color w:val="#410a8c"/>
                  <w:u w:val="single"/>
                </w:rPr>
                <w:t xml:space="preserve">Marie Neihouser</w:t>
              </w:r>
            </w:hyperlink>
          </w:p>
          <w:p>
            <w:pPr/>
            <w:r>
              <w:rPr>
                <w:i w:val="1"/>
                <w:iCs w:val="1"/>
              </w:rPr>
              <w:t xml:space="preserve">Politiques de communication</w:t>
            </w:r>
            <w:r>
              <w:rPr/>
              <w:t xml:space="preserve">, 2022, 19, pp.5-20. </w:t>
            </w:r>
            <w:hyperlink r:id="rId81" w:history="1">
              <w:r>
                <w:rPr>
                  <w:color w:val="#410a8c"/>
                  <w:u w:val="single"/>
                </w:rPr>
                <w:t xml:space="preserve">⟨10.3917/pdc.019.0005⟩</w:t>
              </w:r>
            </w:hyperlink>
          </w:p>
          <w:p>
            <w:pPr/>
            <w:r>
              <w:rPr/>
              <w:t xml:space="preserve">Article dans une revue</w:t>
            </w:r>
          </w:p>
          <w:p>
            <w:pPr/>
            <w:hyperlink r:id="rId79" w:history="1">
              <w:r>
                <w:rPr>
                  <w:color w:val="#410a8c"/>
                  <w:u w:val="single"/>
                </w:rPr>
                <w:t xml:space="preserve">hal-04388806v1</w:t>
              </w:r>
            </w:hyperlink>
          </w:p>
        </w:tc>
      </w:tr>
      <w:tr>
        <w:trPr/>
        <w:tc>
          <w:tcPr>
            <w:noWrap/>
          </w:tcPr>
          <w:p>
            <w:pPr>
              <w:spacing w:after="200"/>
            </w:pPr>
            <w:hyperlink r:id="rId82" w:history="1">
              <w:r>
                <w:rPr>
                  <w:color w:val="1e198e"/>
                  <w:b w:val="1"/>
                  <w:bCs w:val="1"/>
                  <w:u w:val="single"/>
                </w:rPr>
                <w:t xml:space="preserve">« Campagnes électorales et numérique : regards croisés à l’international » – Avant-propos</w:t>
              </w:r>
            </w:hyperlink>
          </w:p>
          <w:p>
            <w:pPr/>
            <w:hyperlink r:id="rId10" w:history="1">
              <w:r>
                <w:rPr>
                  <w:color w:val="#410a8c"/>
                  <w:u w:val="single"/>
                </w:rPr>
                <w:t xml:space="preserve">Marie Neihouser</w:t>
              </w:r>
            </w:hyperlink>
            <w:r>
              <w:rPr/>
              <w:t xml:space="preserve">,</w:t>
            </w:r>
            <w:hyperlink r:id="rId83" w:history="1">
              <w:r>
                <w:rPr>
                  <w:color w:val="#410a8c"/>
                  <w:u w:val="single"/>
                </w:rPr>
                <w:t xml:space="preserve">Julien Boyadjian</w:t>
              </w:r>
            </w:hyperlink>
            <w:r>
              <w:rPr/>
              <w:t xml:space="preserve">,</w:t>
            </w:r>
            <w:hyperlink r:id="rId12" w:history="1">
              <w:r>
                <w:rPr>
                  <w:color w:val="#410a8c"/>
                  <w:u w:val="single"/>
                </w:rPr>
                <w:t xml:space="preserve">Anaïs Theviot</w:t>
              </w:r>
            </w:hyperlink>
          </w:p>
          <w:p>
            <w:pPr/>
            <w:r>
              <w:rPr>
                <w:i w:val="1"/>
                <w:iCs w:val="1"/>
              </w:rPr>
              <w:t xml:space="preserve">Revue internationale de politique comparée</w:t>
            </w:r>
            <w:r>
              <w:rPr/>
              <w:t xml:space="preserve">, 2022, Revue internationale de politique comparée, Vol. 29 (2-3), pp.7-29. </w:t>
            </w:r>
            <w:hyperlink r:id="rId84" w:history="1">
              <w:r>
                <w:rPr>
                  <w:color w:val="#410a8c"/>
                  <w:u w:val="single"/>
                </w:rPr>
                <w:t xml:space="preserve">⟨10.3917/ripc.292.0007⟩</w:t>
              </w:r>
            </w:hyperlink>
          </w:p>
          <w:p>
            <w:pPr/>
            <w:r>
              <w:rPr/>
              <w:t xml:space="preserve">Article dans une revue</w:t>
            </w:r>
          </w:p>
          <w:p>
            <w:pPr/>
            <w:hyperlink r:id="rId82" w:history="1">
              <w:r>
                <w:rPr>
                  <w:color w:val="#410a8c"/>
                  <w:u w:val="single"/>
                </w:rPr>
                <w:t xml:space="preserve">hal-04140971v1</w:t>
              </w:r>
            </w:hyperlink>
          </w:p>
        </w:tc>
      </w:tr>
      <w:tr>
        <w:trPr/>
        <w:tc>
          <w:tcPr>
            <w:noWrap/>
          </w:tcPr>
          <w:p>
            <w:pPr>
              <w:spacing w:after="200"/>
            </w:pPr>
            <w:hyperlink r:id="rId85" w:history="1">
              <w:r>
                <w:rPr>
                  <w:color w:val="1e198e"/>
                  <w:b w:val="1"/>
                  <w:bCs w:val="1"/>
                  <w:u w:val="single"/>
                </w:rPr>
                <w:t xml:space="preserve">Political information consumption and electoral turnout during COVID: the case of the 2020 municipal elections</w:t>
              </w:r>
            </w:hyperlink>
          </w:p>
          <w:p>
            <w:pPr/>
            <w:hyperlink r:id="rId10" w:history="1">
              <w:r>
                <w:rPr>
                  <w:color w:val="#410a8c"/>
                  <w:u w:val="single"/>
                </w:rPr>
                <w:t xml:space="preserve">Marie Neihouser</w:t>
              </w:r>
            </w:hyperlink>
            <w:r>
              <w:rPr/>
              <w:t xml:space="preserve">,</w:t>
            </w:r>
            <w:hyperlink r:id="rId35" w:history="1">
              <w:r>
                <w:rPr>
                  <w:color w:val="#410a8c"/>
                  <w:u w:val="single"/>
                </w:rPr>
                <w:t xml:space="preserve">Giulia Sandri</w:t>
              </w:r>
            </w:hyperlink>
            <w:r>
              <w:rPr/>
              <w:t xml:space="preserve">,</w:t>
            </w:r>
            <w:hyperlink r:id="rId59" w:history="1">
              <w:r>
                <w:rPr>
                  <w:color w:val="#410a8c"/>
                  <w:u w:val="single"/>
                </w:rPr>
                <w:t xml:space="preserve">Felix von Nostitz</w:t>
              </w:r>
            </w:hyperlink>
            <w:r>
              <w:rPr/>
              <w:t xml:space="preserve">,</w:t>
            </w:r>
            <w:hyperlink r:id="rId15" w:history="1">
              <w:r>
                <w:rPr>
                  <w:color w:val="#410a8c"/>
                  <w:u w:val="single"/>
                </w:rPr>
                <w:t xml:space="preserve">Tristan Haute</w:t>
              </w:r>
            </w:hyperlink>
          </w:p>
          <w:p>
            <w:pPr/>
            <w:r>
              <w:rPr>
                <w:i w:val="1"/>
                <w:iCs w:val="1"/>
              </w:rPr>
              <w:t xml:space="preserve">French Politics</w:t>
            </w:r>
            <w:r>
              <w:rPr/>
              <w:t xml:space="preserve">, 2022, French Politics, 20, pp.182-209. </w:t>
            </w:r>
            <w:hyperlink r:id="rId86" w:history="1">
              <w:r>
                <w:rPr>
                  <w:color w:val="#410a8c"/>
                  <w:u w:val="single"/>
                </w:rPr>
                <w:t xml:space="preserve">⟨10.1057/s41253-022-00173-1⟩</w:t>
              </w:r>
            </w:hyperlink>
          </w:p>
          <w:p>
            <w:pPr/>
            <w:r>
              <w:rPr/>
              <w:t xml:space="preserve">Article dans une revue</w:t>
            </w:r>
          </w:p>
          <w:p>
            <w:pPr/>
            <w:hyperlink r:id="rId85" w:history="1">
              <w:r>
                <w:rPr>
                  <w:color w:val="#410a8c"/>
                  <w:u w:val="single"/>
                </w:rPr>
                <w:t xml:space="preserve">hal-03663289v1</w:t>
              </w:r>
            </w:hyperlink>
          </w:p>
        </w:tc>
      </w:tr>
      <w:tr>
        <w:trPr/>
        <w:tc>
          <w:tcPr>
            <w:noWrap/>
          </w:tcPr>
          <w:p>
            <w:pPr>
              <w:spacing w:after="200"/>
            </w:pPr>
            <w:hyperlink r:id="rId87" w:history="1">
              <w:r>
                <w:rPr>
                  <w:color w:val="1e198e"/>
                  <w:b w:val="1"/>
                  <w:bCs w:val="1"/>
                  <w:u w:val="single"/>
                </w:rPr>
                <w:t xml:space="preserve">Les blogs politiques, un support favorable à l'engagement citoyen ?</w:t>
              </w:r>
            </w:hyperlink>
          </w:p>
          <w:p>
            <w:pPr/>
            <w:hyperlink r:id="rId10" w:history="1">
              <w:r>
                <w:rPr>
                  <w:color w:val="#410a8c"/>
                  <w:u w:val="single"/>
                </w:rPr>
                <w:t xml:space="preserve">Marie Neihouser</w:t>
              </w:r>
            </w:hyperlink>
          </w:p>
          <w:p>
            <w:pPr/>
            <w:r>
              <w:rPr>
                <w:i w:val="1"/>
                <w:iCs w:val="1"/>
              </w:rPr>
              <w:t xml:space="preserve">Politiques de communication</w:t>
            </w:r>
            <w:r>
              <w:rPr/>
              <w:t xml:space="preserve">, 2014, S’engager sur Internet : Mobilisations et pratiques politiques, 2 (3), pp.59-84. </w:t>
            </w:r>
            <w:hyperlink r:id="rId88" w:history="1">
              <w:r>
                <w:rPr>
                  <w:color w:val="#410a8c"/>
                  <w:u w:val="single"/>
                </w:rPr>
                <w:t xml:space="preserve">⟨10.3917/pdc.003.0059⟩</w:t>
              </w:r>
            </w:hyperlink>
          </w:p>
          <w:p>
            <w:pPr/>
            <w:r>
              <w:rPr/>
              <w:t xml:space="preserve">Article dans une revue</w:t>
            </w:r>
          </w:p>
          <w:p>
            <w:pPr/>
            <w:hyperlink r:id="rId87" w:history="1">
              <w:r>
                <w:rPr>
                  <w:color w:val="#410a8c"/>
                  <w:u w:val="single"/>
                </w:rPr>
                <w:t xml:space="preserve">hal-03199157v1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Young, male, divisive issues: the social and political characteristics of French MPs that encourage audience engagement on Facebook, Instagram, and Twitter</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18" w:history="1">
              <w:r>
                <w:rPr>
                  <w:color w:val="#410a8c"/>
                  <w:u w:val="single"/>
                </w:rPr>
                <w:t xml:space="preserve">Jérémie Garrigues</w:t>
              </w:r>
            </w:hyperlink>
          </w:p>
          <w:p>
            <w:pPr/>
            <w:r>
              <w:rPr>
                <w:i w:val="1"/>
                <w:iCs w:val="1"/>
              </w:rPr>
              <w:t xml:space="preserve">28th IPSA World Congress of Political Science</w:t>
            </w:r>
            <w:r>
              <w:rPr/>
              <w:t xml:space="preserve">, Seoul National University, Jul 2025, Seoul (Korea), South Korea</w:t>
            </w:r>
          </w:p>
          <w:p>
            <w:pPr/>
            <w:r>
              <w:rPr/>
              <w:t xml:space="preserve">Communication dans un congrès</w:t>
            </w:r>
          </w:p>
          <w:p>
            <w:pPr/>
            <w:hyperlink r:id="rId89" w:history="1">
              <w:r>
                <w:rPr>
                  <w:color w:val="#410a8c"/>
                  <w:u w:val="single"/>
                </w:rPr>
                <w:t xml:space="preserve">halshs-05238317v1</w:t>
              </w:r>
            </w:hyperlink>
          </w:p>
        </w:tc>
      </w:tr>
      <w:tr>
        <w:trPr/>
        <w:tc>
          <w:tcPr>
            <w:noWrap/>
          </w:tcPr>
          <w:p>
            <w:pPr>
              <w:spacing w:after="200"/>
            </w:pPr>
            <w:hyperlink r:id="rId90" w:history="1">
              <w:r>
                <w:rPr>
                  <w:color w:val="1e198e"/>
                  <w:b w:val="1"/>
                  <w:bCs w:val="1"/>
                  <w:u w:val="single"/>
                </w:rPr>
                <w:t xml:space="preserve">Comment travailler sur la campagne électorale ?</w:t>
              </w:r>
            </w:hyperlink>
          </w:p>
          <w:p>
            <w:pPr/>
            <w:hyperlink r:id="rId80" w:history="1">
              <w:r>
                <w:rPr>
                  <w:color w:val="#410a8c"/>
                  <w:u w:val="single"/>
                </w:rPr>
                <w:t xml:space="preserve">Fabienne Greffet</w:t>
              </w:r>
            </w:hyperlink>
            <w:r>
              <w:rPr/>
              <w:t xml:space="preserve">,</w:t>
            </w:r>
            <w:hyperlink r:id="rId91" w:history="1">
              <w:r>
                <w:rPr>
                  <w:color w:val="#410a8c"/>
                  <w:u w:val="single"/>
                </w:rPr>
                <w:t xml:space="preserve">Pierre Lefébure</w:t>
              </w:r>
            </w:hyperlink>
            <w:r>
              <w:rPr/>
              <w:t xml:space="preserve">,</w:t>
            </w:r>
            <w:hyperlink r:id="rId92" w:history="1">
              <w:r>
                <w:rPr>
                  <w:color w:val="#410a8c"/>
                  <w:u w:val="single"/>
                </w:rPr>
                <w:t xml:space="preserve">Jérémie Moualek</w:t>
              </w:r>
            </w:hyperlink>
            <w:r>
              <w:rPr/>
              <w:t xml:space="preserve">,</w:t>
            </w:r>
            <w:hyperlink r:id="rId10" w:history="1">
              <w:r>
                <w:rPr>
                  <w:color w:val="#410a8c"/>
                  <w:u w:val="single"/>
                </w:rPr>
                <w:t xml:space="preserve">Marie Neihouser</w:t>
              </w:r>
            </w:hyperlink>
          </w:p>
          <w:p>
            <w:pPr/>
            <w:r>
              <w:rPr>
                <w:i w:val="1"/>
                <w:iCs w:val="1"/>
              </w:rPr>
              <w:t xml:space="preserve">Première rencontre : Réseaux et Etudes Electorales en France (REEF)</w:t>
            </w:r>
            <w:r>
              <w:rPr/>
              <w:t xml:space="preserve">, Eric Agricoliansky; Antoinette Baujard; Céline Braconnier; Hélène Combes; Élodie Druez; Anne-France Taiclet; Mickael Temporao; Vincent Tiberj, Jun 2025, Paris, France</w:t>
            </w:r>
          </w:p>
          <w:p>
            <w:pPr/>
            <w:r>
              <w:rPr/>
              <w:t xml:space="preserve">Communication dans un congrès</w:t>
            </w:r>
          </w:p>
          <w:p>
            <w:pPr/>
            <w:hyperlink r:id="rId90" w:history="1">
              <w:r>
                <w:rPr>
                  <w:color w:val="#410a8c"/>
                  <w:u w:val="single"/>
                </w:rPr>
                <w:t xml:space="preserve">hal-05304140v1</w:t>
              </w:r>
            </w:hyperlink>
          </w:p>
        </w:tc>
      </w:tr>
      <w:tr>
        <w:trPr/>
        <w:tc>
          <w:tcPr>
            <w:noWrap/>
          </w:tcPr>
          <w:p>
            <w:pPr>
              <w:spacing w:after="200"/>
            </w:pPr>
            <w:hyperlink r:id="rId93" w:history="1">
              <w:r>
                <w:rPr>
                  <w:color w:val="1e198e"/>
                  <w:b w:val="1"/>
                  <w:bCs w:val="1"/>
                  <w:u w:val="single"/>
                </w:rPr>
                <w:t xml:space="preserve">Table ronde n° 4 : Comment travailler sur la campagne électorale ?</w:t>
              </w:r>
            </w:hyperlink>
          </w:p>
          <w:p>
            <w:pPr/>
            <w:hyperlink r:id="rId80" w:history="1">
              <w:r>
                <w:rPr>
                  <w:color w:val="#410a8c"/>
                  <w:u w:val="single"/>
                </w:rPr>
                <w:t xml:space="preserve">Fabienne Greffet</w:t>
              </w:r>
            </w:hyperlink>
            <w:r>
              <w:rPr/>
              <w:t xml:space="preserve">,</w:t>
            </w:r>
            <w:hyperlink r:id="rId91" w:history="1">
              <w:r>
                <w:rPr>
                  <w:color w:val="#410a8c"/>
                  <w:u w:val="single"/>
                </w:rPr>
                <w:t xml:space="preserve">Pierre Lefébure</w:t>
              </w:r>
            </w:hyperlink>
            <w:r>
              <w:rPr/>
              <w:t xml:space="preserve">,</w:t>
            </w:r>
            <w:hyperlink r:id="rId92" w:history="1">
              <w:r>
                <w:rPr>
                  <w:color w:val="#410a8c"/>
                  <w:u w:val="single"/>
                </w:rPr>
                <w:t xml:space="preserve">Jérémie Moualek</w:t>
              </w:r>
            </w:hyperlink>
            <w:r>
              <w:rPr/>
              <w:t xml:space="preserve">,</w:t>
            </w:r>
            <w:hyperlink r:id="rId10" w:history="1">
              <w:r>
                <w:rPr>
                  <w:color w:val="#410a8c"/>
                  <w:u w:val="single"/>
                </w:rPr>
                <w:t xml:space="preserve">Marie Neihouser</w:t>
              </w:r>
            </w:hyperlink>
          </w:p>
          <w:p>
            <w:pPr/>
            <w:r>
              <w:rPr>
                <w:i w:val="1"/>
                <w:iCs w:val="1"/>
              </w:rPr>
              <w:t xml:space="preserve">Première rencontre du Réseau des Etudes Electorales en France (REEF)</w:t>
            </w:r>
            <w:r>
              <w:rPr/>
              <w:t xml:space="preserve">, organisée par Science Po Paris, Jun 2025, Paris, France</w:t>
            </w:r>
          </w:p>
          <w:p>
            <w:pPr/>
            <w:r>
              <w:rPr/>
              <w:t xml:space="preserve">Communication dans un congrès</w:t>
            </w:r>
          </w:p>
          <w:p>
            <w:pPr/>
            <w:hyperlink r:id="rId93" w:history="1">
              <w:r>
                <w:rPr>
                  <w:color w:val="#410a8c"/>
                  <w:u w:val="single"/>
                </w:rPr>
                <w:t xml:space="preserve">hal-05557716v1</w:t>
              </w:r>
            </w:hyperlink>
          </w:p>
        </w:tc>
      </w:tr>
      <w:tr>
        <w:trPr/>
        <w:tc>
          <w:tcPr>
            <w:noWrap/>
          </w:tcPr>
          <w:p>
            <w:pPr>
              <w:spacing w:after="200"/>
            </w:pPr>
            <w:hyperlink r:id="rId94" w:history="1">
              <w:r>
                <w:rPr>
                  <w:color w:val="1e198e"/>
                  <w:b w:val="1"/>
                  <w:bCs w:val="1"/>
                  <w:u w:val="single"/>
                </w:rPr>
                <w:t xml:space="preserve">Créer et gérer en interne les outils numériques. Analyse comparée des cas de LREM/ Renaissance et LFI lors de la campagne pour l’élection présidentielle de 2022</w:t>
              </w:r>
            </w:hyperlink>
          </w:p>
          <w:p>
            <w:pPr/>
            <w:hyperlink r:id="rId12" w:history="1">
              <w:r>
                <w:rPr>
                  <w:color w:val="#410a8c"/>
                  <w:u w:val="single"/>
                </w:rPr>
                <w:t xml:space="preserve">Anaïs Theviot</w:t>
              </w:r>
            </w:hyperlink>
            <w:r>
              <w:rPr/>
              <w:t xml:space="preserve">,</w:t>
            </w:r>
            <w:hyperlink r:id="rId10" w:history="1">
              <w:r>
                <w:rPr>
                  <w:color w:val="#410a8c"/>
                  <w:u w:val="single"/>
                </w:rPr>
                <w:t xml:space="preserve">Marie Neihouser</w:t>
              </w:r>
            </w:hyperlink>
          </w:p>
          <w:p>
            <w:pPr/>
            <w:r>
              <w:rPr>
                <w:i w:val="1"/>
                <w:iCs w:val="1"/>
              </w:rPr>
              <w:t xml:space="preserve">Séminaire Pragmatic, Labex SMS</w:t>
            </w:r>
            <w:r>
              <w:rPr/>
              <w:t xml:space="preserve">, Julien Figeac, université de Toulouse, Oct 2023, Toulouse, France</w:t>
            </w:r>
          </w:p>
          <w:p>
            <w:pPr/>
            <w:r>
              <w:rPr/>
              <w:t xml:space="preserve">Communication dans un congrès</w:t>
            </w:r>
          </w:p>
          <w:p>
            <w:pPr/>
            <w:hyperlink r:id="rId94" w:history="1">
              <w:r>
                <w:rPr>
                  <w:color w:val="#410a8c"/>
                  <w:u w:val="single"/>
                </w:rPr>
                <w:t xml:space="preserve">halshs-04415301v1</w:t>
              </w:r>
            </w:hyperlink>
          </w:p>
        </w:tc>
      </w:tr>
      <w:tr>
        <w:trPr/>
        <w:tc>
          <w:tcPr>
            <w:noWrap/>
          </w:tcPr>
          <w:p>
            <w:pPr>
              <w:spacing w:after="200"/>
            </w:pPr>
            <w:hyperlink r:id="rId95" w:history="1">
              <w:r>
                <w:rPr>
                  <w:color w:val="1e198e"/>
                  <w:b w:val="1"/>
                  <w:bCs w:val="1"/>
                  <w:u w:val="single"/>
                </w:rPr>
                <w:t xml:space="preserve">L’audience des blogs politiques en France</w:t>
              </w:r>
            </w:hyperlink>
          </w:p>
          <w:p>
            <w:pPr/>
            <w:hyperlink r:id="rId10" w:history="1">
              <w:r>
                <w:rPr>
                  <w:color w:val="#410a8c"/>
                  <w:u w:val="single"/>
                </w:rPr>
                <w:t xml:space="preserve">Marie Neihouser</w:t>
              </w:r>
            </w:hyperlink>
          </w:p>
          <w:p>
            <w:pPr/>
            <w:r>
              <w:rPr>
                <w:i w:val="1"/>
                <w:iCs w:val="1"/>
              </w:rPr>
              <w:t xml:space="preserve">Une sociologie politique de la communication</w:t>
            </w:r>
            <w:r>
              <w:rPr/>
              <w:t xml:space="preserve">, Association Française de Science Politique (afsp), Jun 2016, Paris, France</w:t>
            </w:r>
          </w:p>
          <w:p>
            <w:pPr/>
            <w:r>
              <w:rPr/>
              <w:t xml:space="preserve">Communication dans un congrès</w:t>
            </w:r>
          </w:p>
          <w:p>
            <w:pPr/>
            <w:hyperlink r:id="rId95" w:history="1">
              <w:r>
                <w:rPr>
                  <w:color w:val="#410a8c"/>
                  <w:u w:val="single"/>
                </w:rPr>
                <w:t xml:space="preserve">hal-03231767v1</w:t>
              </w:r>
            </w:hyperlink>
          </w:p>
        </w:tc>
      </w:tr>
      <w:tr>
        <w:trPr/>
        <w:tc>
          <w:tcPr>
            <w:noWrap/>
          </w:tcPr>
          <w:p>
            <w:pPr>
              <w:spacing w:after="200"/>
            </w:pPr>
            <w:hyperlink r:id="rId96" w:history="1">
              <w:r>
                <w:rPr>
                  <w:color w:val="1e198e"/>
                  <w:b w:val="1"/>
                  <w:bCs w:val="1"/>
                  <w:u w:val="single"/>
                </w:rPr>
                <w:t xml:space="preserve">Trajectoire politique et médiatique d’un outsider issu du web : le cas d’Etienne Chouard</w:t>
              </w:r>
            </w:hyperlink>
          </w:p>
          <w:p>
            <w:pPr/>
            <w:hyperlink r:id="rId10" w:history="1">
              <w:r>
                <w:rPr>
                  <w:color w:val="#410a8c"/>
                  <w:u w:val="single"/>
                </w:rPr>
                <w:t xml:space="preserve">Marie Neihouser</w:t>
              </w:r>
            </w:hyperlink>
          </w:p>
          <w:p>
            <w:pPr/>
            <w:r>
              <w:rPr>
                <w:i w:val="1"/>
                <w:iCs w:val="1"/>
              </w:rPr>
              <w:t xml:space="preserve">[ Journées d’étude ] COMPOL-AFSP : « Un capital médiatique ? Usages et légitimation de la médiatisation en politique »</w:t>
            </w:r>
            <w:r>
              <w:rPr/>
              <w:t xml:space="preserve">, Sciences Po Toulouse; LaSSP (Laboratoire des Sciences Sociales du Politique); Université fédérale de Toulouse., Sep 2016, Tousoule, France</w:t>
            </w:r>
          </w:p>
          <w:p>
            <w:pPr/>
            <w:r>
              <w:rPr/>
              <w:t xml:space="preserve">Communication dans un congrès</w:t>
            </w:r>
          </w:p>
          <w:p>
            <w:pPr/>
            <w:hyperlink r:id="rId96" w:history="1">
              <w:r>
                <w:rPr>
                  <w:color w:val="#410a8c"/>
                  <w:u w:val="single"/>
                </w:rPr>
                <w:t xml:space="preserve">hal-03230199v1</w:t>
              </w:r>
            </w:hyperlink>
          </w:p>
        </w:tc>
      </w:tr>
      <w:tr>
        <w:trPr/>
        <w:tc>
          <w:tcPr>
            <w:noWrap/>
          </w:tcPr>
          <w:p>
            <w:pPr>
              <w:spacing w:after="200"/>
            </w:pPr>
            <w:hyperlink r:id="rId97" w:history="1">
              <w:r>
                <w:rPr>
                  <w:color w:val="1e198e"/>
                  <w:b w:val="1"/>
                  <w:bCs w:val="1"/>
                  <w:u w:val="single"/>
                </w:rPr>
                <w:t xml:space="preserve">Comparing two Methods of Sociological Analysis of Political Internet Users</w:t>
              </w:r>
            </w:hyperlink>
          </w:p>
          <w:p>
            <w:pPr/>
            <w:hyperlink r:id="rId10" w:history="1">
              <w:r>
                <w:rPr>
                  <w:color w:val="#410a8c"/>
                  <w:u w:val="single"/>
                </w:rPr>
                <w:t xml:space="preserve">Marie Neihouser</w:t>
              </w:r>
            </w:hyperlink>
          </w:p>
          <w:p>
            <w:pPr/>
            <w:r>
              <w:rPr>
                <w:i w:val="1"/>
                <w:iCs w:val="1"/>
              </w:rPr>
              <w:t xml:space="preserve">Relational Approaches to Policy Analysis: Knowing, Intervening and Transforming in a Precarious World</w:t>
            </w:r>
            <w:r>
              <w:rPr/>
              <w:t xml:space="preserve">, ECPR General Conference Charles University in Prague, Sep 2016, Pragues, Czech Republic</w:t>
            </w:r>
          </w:p>
          <w:p>
            <w:pPr/>
            <w:r>
              <w:rPr/>
              <w:t xml:space="preserve">Communication dans un congrès</w:t>
            </w:r>
          </w:p>
          <w:p>
            <w:pPr/>
            <w:hyperlink r:id="rId97" w:history="1">
              <w:r>
                <w:rPr>
                  <w:color w:val="#410a8c"/>
                  <w:u w:val="single"/>
                </w:rPr>
                <w:t xml:space="preserve">hal-03230184v1</w:t>
              </w:r>
            </w:hyperlink>
          </w:p>
        </w:tc>
      </w:tr>
      <w:tr>
        <w:trPr/>
        <w:tc>
          <w:tcPr>
            <w:noWrap/>
          </w:tcPr>
          <w:p>
            <w:pPr>
              <w:spacing w:after="200"/>
            </w:pPr>
            <w:hyperlink r:id="rId98" w:history="1">
              <w:r>
                <w:rPr>
                  <w:color w:val="1e198e"/>
                  <w:b w:val="1"/>
                  <w:bCs w:val="1"/>
                  <w:u w:val="single"/>
                </w:rPr>
                <w:t xml:space="preserve">La blogosphère politique française face aux révélations de Closer sur la liaison de François Hollande et Julie Gayet</w:t>
              </w:r>
            </w:hyperlink>
          </w:p>
          <w:p>
            <w:pPr/>
            <w:hyperlink r:id="rId10" w:history="1">
              <w:r>
                <w:rPr>
                  <w:color w:val="#410a8c"/>
                  <w:u w:val="single"/>
                </w:rPr>
                <w:t xml:space="preserve">Marie Neihouser</w:t>
              </w:r>
            </w:hyperlink>
          </w:p>
          <w:p>
            <w:pPr/>
            <w:r>
              <w:rPr>
                <w:i w:val="1"/>
                <w:iCs w:val="1"/>
              </w:rPr>
              <w:t xml:space="preserve">Voix/voies politiques. Citoyenneté, représentation et transformation. Politique et culture de la célébrité</w:t>
            </w:r>
            <w:r>
              <w:rPr/>
              <w:t xml:space="preserve">, Université Laval, May 2016, Québec, Canada</w:t>
            </w:r>
          </w:p>
          <w:p>
            <w:pPr/>
            <w:r>
              <w:rPr/>
              <w:t xml:space="preserve">Communication dans un congrès</w:t>
            </w:r>
          </w:p>
          <w:p>
            <w:pPr/>
            <w:hyperlink r:id="rId98" w:history="1">
              <w:r>
                <w:rPr>
                  <w:color w:val="#410a8c"/>
                  <w:u w:val="single"/>
                </w:rPr>
                <w:t xml:space="preserve">hal-03232095v1</w:t>
              </w:r>
            </w:hyperlink>
          </w:p>
        </w:tc>
      </w:tr>
      <w:tr>
        <w:trPr/>
        <w:tc>
          <w:tcPr>
            <w:noWrap/>
          </w:tcPr>
          <w:p>
            <w:pPr>
              <w:spacing w:after="200"/>
            </w:pPr>
            <w:hyperlink r:id="rId99" w:history="1">
              <w:r>
                <w:rPr>
                  <w:color w:val="1e198e"/>
                  <w:b w:val="1"/>
                  <w:bCs w:val="1"/>
                  <w:u w:val="single"/>
                </w:rPr>
                <w:t xml:space="preserve">Why and How to Create a Panel of Twitter Users</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99" w:history="1">
              <w:r>
                <w:rPr>
                  <w:color w:val="#410a8c"/>
                  <w:u w:val="single"/>
                </w:rPr>
                <w:t xml:space="preserve">hal-03234818v1</w:t>
              </w:r>
            </w:hyperlink>
          </w:p>
        </w:tc>
      </w:tr>
      <w:tr>
        <w:trPr/>
        <w:tc>
          <w:tcPr>
            <w:noWrap/>
          </w:tcPr>
          <w:p>
            <w:pPr>
              <w:spacing w:after="200"/>
            </w:pPr>
            <w:hyperlink r:id="rId100" w:history="1">
              <w:r>
                <w:rPr>
                  <w:color w:val="1e198e"/>
                  <w:b w:val="1"/>
                  <w:bCs w:val="1"/>
                  <w:u w:val="single"/>
                </w:rPr>
                <w:t xml:space="preserve">The Mechanisms of Twitter Audience Reach</w:t>
              </w:r>
            </w:hyperlink>
          </w:p>
          <w:p>
            <w:pPr/>
            <w:hyperlink r:id="rId101" w:history="1">
              <w:r>
                <w:rPr>
                  <w:color w:val="#410a8c"/>
                  <w:u w:val="single"/>
                </w:rPr>
                <w:t xml:space="preserve">Jean-Yves Dormagen</w:t>
              </w:r>
            </w:hyperlink>
            <w:r>
              <w:rPr/>
              <w:t xml:space="preserve">,</w:t>
            </w:r>
            <w:hyperlink r:id="rId83" w:history="1">
              <w:r>
                <w:rPr>
                  <w:color w:val="#410a8c"/>
                  <w:u w:val="single"/>
                </w:rPr>
                <w:t xml:space="preserve">Julien Boyadjian</w:t>
              </w:r>
            </w:hyperlink>
            <w:r>
              <w:rPr/>
              <w:t xml:space="preserve">,</w:t>
            </w: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100" w:history="1">
              <w:r>
                <w:rPr>
                  <w:color w:val="#410a8c"/>
                  <w:u w:val="single"/>
                </w:rPr>
                <w:t xml:space="preserve">hal-03234833v1</w:t>
              </w:r>
            </w:hyperlink>
          </w:p>
        </w:tc>
      </w:tr>
      <w:tr>
        <w:trPr/>
        <w:tc>
          <w:tcPr>
            <w:noWrap/>
          </w:tcPr>
          <w:p>
            <w:pPr>
              <w:spacing w:after="200"/>
            </w:pPr>
            <w:hyperlink r:id="rId102" w:history="1">
              <w:r>
                <w:rPr>
                  <w:color w:val="1e198e"/>
                  <w:b w:val="1"/>
                  <w:bCs w:val="1"/>
                  <w:u w:val="single"/>
                </w:rPr>
                <w:t xml:space="preserve">Panel Random and Digital Networks</w:t>
              </w:r>
            </w:hyperlink>
          </w:p>
          <w:p>
            <w:pPr/>
            <w:hyperlink r:id="rId101" w:history="1">
              <w:r>
                <w:rPr>
                  <w:color w:val="#410a8c"/>
                  <w:u w:val="single"/>
                </w:rPr>
                <w:t xml:space="preserve">Jean-Yves Dormagen</w:t>
              </w:r>
            </w:hyperlink>
            <w:r>
              <w:rPr/>
              <w:t xml:space="preserve">,</w:t>
            </w:r>
            <w:hyperlink r:id="rId10" w:history="1">
              <w:r>
                <w:rPr>
                  <w:color w:val="#410a8c"/>
                  <w:u w:val="single"/>
                </w:rPr>
                <w:t xml:space="preserve">Marie Neihouser</w:t>
              </w:r>
            </w:hyperlink>
            <w:r>
              <w:rPr/>
              <w:t xml:space="preserve">,</w:t>
            </w:r>
            <w:hyperlink r:id="rId83" w:history="1">
              <w:r>
                <w:rPr>
                  <w:color w:val="#410a8c"/>
                  <w:u w:val="single"/>
                </w:rPr>
                <w:t xml:space="preserve">Julien Boyadjian</w:t>
              </w:r>
            </w:hyperlink>
          </w:p>
          <w:p>
            <w:pPr/>
            <w:r>
              <w:rPr>
                <w:i w:val="1"/>
                <w:iCs w:val="1"/>
              </w:rPr>
              <w:t xml:space="preserve">Facing an unequal word : challenges for global sociology</w:t>
            </w:r>
            <w:r>
              <w:rPr/>
              <w:t xml:space="preserve">, Association Internationale de Sociologie (ISA), Jul 2014, Yokohama, Japan</w:t>
            </w:r>
          </w:p>
          <w:p>
            <w:pPr/>
            <w:r>
              <w:rPr/>
              <w:t xml:space="preserve">Communication dans un congrès</w:t>
            </w:r>
          </w:p>
          <w:p>
            <w:pPr/>
            <w:hyperlink r:id="rId102" w:history="1">
              <w:r>
                <w:rPr>
                  <w:color w:val="#410a8c"/>
                  <w:u w:val="single"/>
                </w:rPr>
                <w:t xml:space="preserve">hal-03229180v1</w:t>
              </w:r>
            </w:hyperlink>
          </w:p>
        </w:tc>
      </w:tr>
      <w:tr>
        <w:trPr/>
        <w:tc>
          <w:tcPr>
            <w:noWrap/>
          </w:tcPr>
          <w:p>
            <w:pPr>
              <w:spacing w:after="200"/>
            </w:pPr>
            <w:hyperlink r:id="rId103" w:history="1">
              <w:r>
                <w:rPr>
                  <w:color w:val="1e198e"/>
                  <w:b w:val="1"/>
                  <w:bCs w:val="1"/>
                  <w:u w:val="single"/>
                </w:rPr>
                <w:t xml:space="preserve">Why and How to Create a Panel of Twitter Users A Hybrid Method for Measuring Opinion</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2nd Inter­na­tional Con­fer­ence on e-​Democracy and Open Gov­ern­ment (CeDEM) Asia 2014,</w:t>
            </w:r>
            <w:r>
              <w:rPr/>
              <w:t xml:space="preserve">, City Uni­ver­sity of Hong Kong; Sin­ga­pore Inter­net Research Cen­tre (Nanyang Tech­no­log­i­cal Uni­ver­sity; Nam Cen­ter for Korean Stud­ies (Uni­ver­sity of Michi­gan); Danube Uni­ver­sity Krems, Dec 2014, Hong Kong, Hong Kong SAR China</w:t>
            </w:r>
          </w:p>
          <w:p>
            <w:pPr/>
            <w:r>
              <w:rPr/>
              <w:t xml:space="preserve">Communication dans un congrès</w:t>
            </w:r>
          </w:p>
          <w:p>
            <w:pPr/>
            <w:hyperlink r:id="rId103" w:history="1">
              <w:r>
                <w:rPr>
                  <w:color w:val="#410a8c"/>
                  <w:u w:val="single"/>
                </w:rPr>
                <w:t xml:space="preserve">hal-03350942v1</w:t>
              </w:r>
            </w:hyperlink>
          </w:p>
        </w:tc>
      </w:tr>
      <w:tr>
        <w:trPr/>
        <w:tc>
          <w:tcPr>
            <w:noWrap/>
          </w:tcPr>
          <w:p>
            <w:pPr>
              <w:spacing w:after="200"/>
            </w:pPr>
            <w:hyperlink r:id="rId104" w:history="1">
              <w:r>
                <w:rPr>
                  <w:color w:val="1e198e"/>
                  <w:b w:val="1"/>
                  <w:bCs w:val="1"/>
                  <w:u w:val="single"/>
                </w:rPr>
                <w:t xml:space="preserve">Les différences de genre entre blogueurs et twittos politiques</w:t>
              </w:r>
            </w:hyperlink>
          </w:p>
          <w:p>
            <w:pPr/>
            <w:hyperlink r:id="rId83" w:history="1">
              <w:r>
                <w:rPr>
                  <w:color w:val="#410a8c"/>
                  <w:u w:val="single"/>
                </w:rPr>
                <w:t xml:space="preserve">Julien Boyadjian</w:t>
              </w:r>
            </w:hyperlink>
            <w:r>
              <w:rPr/>
              <w:t xml:space="preserve">,</w:t>
            </w:r>
            <w:hyperlink r:id="rId10" w:history="1">
              <w:r>
                <w:rPr>
                  <w:color w:val="#410a8c"/>
                  <w:u w:val="single"/>
                </w:rPr>
                <w:t xml:space="preserve">Marie Neihouser</w:t>
              </w:r>
            </w:hyperlink>
          </w:p>
          <w:p>
            <w:pPr/>
            <w:r>
              <w:rPr>
                <w:i w:val="1"/>
                <w:iCs w:val="1"/>
              </w:rPr>
              <w:t xml:space="preserve">1er congrès des « Etudes de genre en France »</w:t>
            </w:r>
            <w:r>
              <w:rPr/>
              <w:t xml:space="preserve">, Triangle UMR 5206 - ENS Lyon, Sep 2014, Lyon, France</w:t>
            </w:r>
          </w:p>
          <w:p>
            <w:pPr/>
            <w:r>
              <w:rPr/>
              <w:t xml:space="preserve">Communication dans un congrès</w:t>
            </w:r>
          </w:p>
          <w:p>
            <w:pPr/>
            <w:hyperlink r:id="rId104" w:history="1">
              <w:r>
                <w:rPr>
                  <w:color w:val="#410a8c"/>
                  <w:u w:val="single"/>
                </w:rPr>
                <w:t xml:space="preserve">hal-03352475v1</w:t>
              </w:r>
            </w:hyperlink>
          </w:p>
        </w:tc>
      </w:tr>
      <w:tr>
        <w:trPr/>
        <w:tc>
          <w:tcPr>
            <w:noWrap/>
          </w:tcPr>
          <w:p>
            <w:pPr>
              <w:spacing w:after="200"/>
            </w:pPr>
            <w:hyperlink r:id="rId105" w:history="1">
              <w:r>
                <w:rPr>
                  <w:color w:val="1e198e"/>
                  <w:b w:val="1"/>
                  <w:bCs w:val="1"/>
                  <w:u w:val="single"/>
                </w:rPr>
                <w:t xml:space="preserve">Investigating the Image of Entities in Social Media: Dataset Design and First Results</w:t>
              </w:r>
            </w:hyperlink>
          </w:p>
          <w:p>
            <w:pPr/>
            <w:hyperlink r:id="rId106" w:history="1">
              <w:r>
                <w:rPr>
                  <w:color w:val="#410a8c"/>
                  <w:u w:val="single"/>
                </w:rPr>
                <w:t xml:space="preserve">Julien Velcin</w:t>
              </w:r>
            </w:hyperlink>
            <w:r>
              <w:rPr/>
              <w:t xml:space="preserve">,</w:t>
            </w:r>
            <w:hyperlink r:id="rId107" w:history="1">
              <w:r>
                <w:rPr>
                  <w:color w:val="#410a8c"/>
                  <w:u w:val="single"/>
                </w:rPr>
                <w:t xml:space="preserve">Caroline Brun</w:t>
              </w:r>
            </w:hyperlink>
            <w:r>
              <w:rPr/>
              <w:t xml:space="preserve">,</w:t>
            </w:r>
            <w:hyperlink r:id="rId101" w:history="1">
              <w:r>
                <w:rPr>
                  <w:color w:val="#410a8c"/>
                  <w:u w:val="single"/>
                </w:rPr>
                <w:t xml:space="preserve">Jean-Yves Dormagen</w:t>
              </w:r>
            </w:hyperlink>
            <w:r>
              <w:rPr/>
              <w:t xml:space="preserve">,</w:t>
            </w:r>
            <w:hyperlink r:id="rId108" w:history="1">
              <w:r>
                <w:rPr>
                  <w:color w:val="#410a8c"/>
                  <w:u w:val="single"/>
                </w:rPr>
                <w:t xml:space="preserve">Young-Min Kim</w:t>
              </w:r>
            </w:hyperlink>
            <w:r>
              <w:rPr/>
              <w:t xml:space="preserve">,</w:t>
            </w:r>
            <w:hyperlink r:id="rId109" w:history="1">
              <w:r>
                <w:rPr>
                  <w:color w:val="#410a8c"/>
                  <w:u w:val="single"/>
                </w:rPr>
                <w:t xml:space="preserve">Claude Roux</w:t>
              </w:r>
            </w:hyperlink>
            <w:r>
              <w:rPr/>
              <w:t xml:space="preserve">et al.</w:t>
            </w:r>
          </w:p>
          <w:p>
            <w:pPr/>
            <w:r>
              <w:rPr>
                <w:i w:val="1"/>
                <w:iCs w:val="1"/>
              </w:rPr>
              <w:t xml:space="preserve">9th International Conference on Language Resources and Evaluation</w:t>
            </w:r>
            <w:r>
              <w:rPr/>
              <w:t xml:space="preserve">, May 2014, Reykjavik, Iceland</w:t>
            </w:r>
          </w:p>
          <w:p>
            <w:pPr/>
            <w:r>
              <w:rPr/>
              <w:t xml:space="preserve">Communication dans un congrès</w:t>
            </w:r>
          </w:p>
          <w:p>
            <w:pPr/>
            <w:hyperlink r:id="rId105" w:history="1">
              <w:r>
                <w:rPr>
                  <w:color w:val="#410a8c"/>
                  <w:u w:val="single"/>
                </w:rPr>
                <w:t xml:space="preserve">hal-02052420v1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The Changing Information Landscape and the Rise of Digital Technology: Friend or Foe of Representative Democracy?</w:t>
              </w:r>
            </w:hyperlink>
          </w:p>
          <w:p>
            <w:pPr/>
            <w:hyperlink r:id="rId34" w:history="1">
              <w:r>
                <w:rPr>
                  <w:color w:val="#410a8c"/>
                  <w:u w:val="single"/>
                </w:rPr>
                <w:t xml:space="preserve">Felix-Christopher von Nostitz</w:t>
              </w:r>
            </w:hyperlink>
            <w:r>
              <w:rPr/>
              <w:t xml:space="preserve">,</w:t>
            </w:r>
            <w:hyperlink r:id="rId35" w:history="1">
              <w:r>
                <w:rPr>
                  <w:color w:val="#410a8c"/>
                  <w:u w:val="single"/>
                </w:rPr>
                <w:t xml:space="preserve">Giulia Sandri</w:t>
              </w:r>
            </w:hyperlink>
            <w:r>
              <w:rPr/>
              <w:t xml:space="preserve">,</w:t>
            </w:r>
            <w:hyperlink r:id="rId10"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111" w:history="1">
              <w:r>
                <w:rPr>
                  <w:color w:val="#410a8c"/>
                  <w:u w:val="single"/>
                </w:rPr>
                <w:t xml:space="preserve">⟨10.1007/978-3-031-92213-8_7⟩</w:t>
              </w:r>
            </w:hyperlink>
          </w:p>
          <w:p>
            <w:pPr/>
            <w:r>
              <w:rPr/>
              <w:t xml:space="preserve">Chapitre d'ouvrage</w:t>
            </w:r>
          </w:p>
          <w:p>
            <w:pPr/>
            <w:hyperlink r:id="rId110" w:history="1">
              <w:r>
                <w:rPr>
                  <w:color w:val="#410a8c"/>
                  <w:u w:val="single"/>
                </w:rPr>
                <w:t xml:space="preserve">hal-05305290v1</w:t>
              </w:r>
            </w:hyperlink>
          </w:p>
        </w:tc>
      </w:tr>
      <w:tr>
        <w:trPr/>
        <w:tc>
          <w:tcPr>
            <w:noWrap/>
          </w:tcPr>
          <w:p>
            <w:pPr>
              <w:spacing w:after="200"/>
            </w:pPr>
            <w:hyperlink r:id="rId112" w:history="1">
              <w:r>
                <w:rPr>
                  <w:color w:val="1e198e"/>
                  <w:b w:val="1"/>
                  <w:bCs w:val="1"/>
                  <w:u w:val="single"/>
                </w:rPr>
                <w:t xml:space="preserve">Les votes se jouent-ils sur les réseaux sociaux ?</w:t>
              </w:r>
            </w:hyperlink>
          </w:p>
          <w:p>
            <w:pPr/>
            <w:hyperlink r:id="rId113" w:history="1">
              <w:r>
                <w:rPr>
                  <w:color w:val="#410a8c"/>
                  <w:u w:val="single"/>
                </w:rPr>
                <w:t xml:space="preserve">Anastasia Magat</w:t>
              </w:r>
            </w:hyperlink>
            <w:r>
              <w:rPr/>
              <w:t xml:space="preserve">,</w:t>
            </w:r>
            <w:hyperlink r:id="rId10" w:history="1">
              <w:r>
                <w:rPr>
                  <w:color w:val="#410a8c"/>
                  <w:u w:val="single"/>
                </w:rPr>
                <w:t xml:space="preserve">Marie Neihouser</w:t>
              </w:r>
            </w:hyperlink>
          </w:p>
          <w:p>
            <w:pPr/>
            <w:r>
              <w:rPr/>
              <w:t xml:space="preserve">Puf. </w:t>
            </w:r>
            <w:r>
              <w:rPr>
                <w:i w:val="1"/>
                <w:iCs w:val="1"/>
              </w:rPr>
              <w:t xml:space="preserve">Citoyens et partis après 2022. Éloignement, Fragmentation.</w:t>
            </w:r>
            <w:r>
              <w:rPr/>
              <w:t xml:space="preserve">, 2024, 978-2-13-086702-9</w:t>
            </w:r>
          </w:p>
          <w:p>
            <w:pPr/>
            <w:r>
              <w:rPr/>
              <w:t xml:space="preserve">Chapitre d'ouvrage</w:t>
            </w:r>
          </w:p>
          <w:p>
            <w:pPr/>
            <w:hyperlink r:id="rId112" w:history="1">
              <w:r>
                <w:rPr>
                  <w:color w:val="#410a8c"/>
                  <w:u w:val="single"/>
                </w:rPr>
                <w:t xml:space="preserve">hal-04675145v1</w:t>
              </w:r>
            </w:hyperlink>
          </w:p>
        </w:tc>
      </w:tr>
      <w:tr>
        <w:trPr/>
        <w:tc>
          <w:tcPr>
            <w:noWrap/>
          </w:tcPr>
          <w:p>
            <w:pPr>
              <w:spacing w:after="200"/>
            </w:pPr>
            <w:hyperlink r:id="rId114" w:history="1">
              <w:r>
                <w:rPr>
                  <w:color w:val="1e198e"/>
                  <w:b w:val="1"/>
                  <w:bCs w:val="1"/>
                  <w:u w:val="single"/>
                </w:rPr>
                <w:t xml:space="preserve">Making a wor(l)d of difference? The National Front’s anti-pluralist stands and their evolution over time</w:t>
              </w:r>
            </w:hyperlink>
          </w:p>
          <w:p>
            <w:pPr/>
            <w:hyperlink r:id="rId46" w:history="1">
              <w:r>
                <w:rPr>
                  <w:color w:val="#410a8c"/>
                  <w:u w:val="single"/>
                </w:rPr>
                <w:t xml:space="preserve">Camille Kelbel</w:t>
              </w:r>
            </w:hyperlink>
            <w:r>
              <w:rPr/>
              <w:t xml:space="preserve">,</w:t>
            </w:r>
            <w:hyperlink r:id="rId55"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14" w:history="1">
              <w:r>
                <w:rPr>
                  <w:color w:val="#410a8c"/>
                  <w:u w:val="single"/>
                </w:rPr>
                <w:t xml:space="preserve">halshs-04124815v1</w:t>
              </w:r>
            </w:hyperlink>
          </w:p>
        </w:tc>
      </w:tr>
      <w:tr>
        <w:trPr/>
        <w:tc>
          <w:tcPr>
            <w:noWrap/>
          </w:tcPr>
          <w:p>
            <w:pPr>
              <w:spacing w:after="200"/>
            </w:pPr>
            <w:hyperlink r:id="rId115" w:history="1">
              <w:r>
                <w:rPr>
                  <w:color w:val="1e198e"/>
                  <w:b w:val="1"/>
                  <w:bCs w:val="1"/>
                  <w:u w:val="single"/>
                </w:rPr>
                <w:t xml:space="preserve">Le numérique, nouveau moyen d’expression des responsables politiques ?</w:t>
              </w:r>
            </w:hyperlink>
          </w:p>
          <w:p>
            <w:pPr/>
            <w:hyperlink r:id="rId116" w:history="1">
              <w:r>
                <w:rPr>
                  <w:color w:val="#410a8c"/>
                  <w:u w:val="single"/>
                </w:rPr>
                <w:t xml:space="preserve">Aurélia Troupel</w:t>
              </w:r>
            </w:hyperlink>
            <w:r>
              <w:rPr/>
              <w:t xml:space="preserve">,</w:t>
            </w:r>
            <w:hyperlink r:id="rId10" w:history="1">
              <w:r>
                <w:rPr>
                  <w:color w:val="#410a8c"/>
                  <w:u w:val="single"/>
                </w:rPr>
                <w:t xml:space="preserve">Marie Neihouser</w:t>
              </w:r>
            </w:hyperlink>
          </w:p>
          <w:p>
            <w:pPr/>
            <w:r>
              <w:rPr/>
              <w:t xml:space="preserve">Eric Sales. </w:t>
            </w:r>
            <w:r>
              <w:rPr>
                <w:i w:val="1"/>
                <w:iCs w:val="1"/>
              </w:rPr>
              <w:t xml:space="preserve">Le numérique au service du renouvellement de la vie politique : [actes de la journée d'études décentralisée du 4 novembre 2016 organisée à Montpellier]</w:t>
            </w:r>
            <w:r>
              <w:rPr/>
              <w:t xml:space="preserve">, Institut universitaire Varenne, pp.13-30, 2018, 978-2-37032-158-9</w:t>
            </w:r>
          </w:p>
          <w:p>
            <w:pPr/>
            <w:r>
              <w:rPr/>
              <w:t xml:space="preserve">Chapitre d'ouvrage</w:t>
            </w:r>
          </w:p>
          <w:p>
            <w:pPr/>
            <w:hyperlink r:id="rId115" w:history="1">
              <w:r>
                <w:rPr>
                  <w:color w:val="#410a8c"/>
                  <w:u w:val="single"/>
                </w:rPr>
                <w:t xml:space="preserve">hal-03218526v1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Algorithmic curation of News on YouTube: Evidence from the 2022 French Presidential Campaign</w:t>
              </w:r>
            </w:hyperlink>
          </w:p>
          <w:p>
            <w:pPr/>
            <w:hyperlink r:id="rId8" w:history="1">
              <w:r>
                <w:rPr>
                  <w:color w:val="#410a8c"/>
                  <w:u w:val="single"/>
                </w:rPr>
                <w:t xml:space="preserve">Julien Figeac</w:t>
              </w:r>
            </w:hyperlink>
            <w:r>
              <w:rPr/>
              <w:t xml:space="preserve">,</w:t>
            </w:r>
            <w:hyperlink r:id="rId118" w:history="1">
              <w:r>
                <w:rPr>
                  <w:color w:val="#410a8c"/>
                  <w:u w:val="single"/>
                </w:rPr>
                <w:t xml:space="preserve">Erwan Le Merrer</w:t>
              </w:r>
            </w:hyperlink>
            <w:r>
              <w:rPr/>
              <w:t xml:space="preserve">,</w:t>
            </w:r>
            <w:hyperlink r:id="rId10" w:history="1">
              <w:r>
                <w:rPr>
                  <w:color w:val="#410a8c"/>
                  <w:u w:val="single"/>
                </w:rPr>
                <w:t xml:space="preserve">Marie Neihouser</w:t>
              </w:r>
            </w:hyperlink>
            <w:r>
              <w:rPr/>
              <w:t xml:space="preserve">,</w:t>
            </w:r>
            <w:hyperlink r:id="rId119" w:history="1">
              <w:r>
                <w:rPr>
                  <w:color w:val="#410a8c"/>
                  <w:u w:val="single"/>
                </w:rPr>
                <w:t xml:space="preserve">Gilles Trédan</w:t>
              </w:r>
            </w:hyperlink>
          </w:p>
          <w:p>
            <w:pPr/>
            <w:r>
              <w:rPr/>
              <w:t xml:space="preserve">2025</w:t>
            </w:r>
          </w:p>
          <w:p>
            <w:pPr/>
            <w:r>
              <w:rPr/>
              <w:t xml:space="preserve">Pré-publication, Document de travail</w:t>
            </w:r>
          </w:p>
          <w:p>
            <w:pPr/>
            <w:hyperlink r:id="rId117" w:history="1">
              <w:r>
                <w:rPr>
                  <w:color w:val="#410a8c"/>
                  <w:u w:val="single"/>
                </w:rPr>
                <w:t xml:space="preserve">halshs-05398989v1</w:t>
              </w:r>
            </w:hyperlink>
          </w:p>
        </w:tc>
      </w:tr>
      <w:tr>
        <w:trPr/>
        <w:tc>
          <w:tcPr>
            <w:noWrap/>
          </w:tcPr>
          <w:p>
            <w:pPr>
              <w:spacing w:after="200"/>
            </w:pPr>
            <w:hyperlink r:id="rId120" w:history="1">
              <w:r>
                <w:rPr>
                  <w:color w:val="1e198e"/>
                  <w:b w:val="1"/>
                  <w:bCs w:val="1"/>
                  <w:u w:val="single"/>
                </w:rPr>
                <w:t xml:space="preserve">The literature on the Parliamentarians' Digital Communication: A Scoping Review</w:t>
              </w:r>
            </w:hyperlink>
          </w:p>
          <w:p>
            <w:pPr/>
            <w:hyperlink r:id="rId10" w:history="1">
              <w:r>
                <w:rPr>
                  <w:color w:val="#410a8c"/>
                  <w:u w:val="single"/>
                </w:rPr>
                <w:t xml:space="preserve">Marie Neihouser</w:t>
              </w:r>
            </w:hyperlink>
            <w:r>
              <w:rPr/>
              <w:t xml:space="preserve">,</w:t>
            </w:r>
            <w:hyperlink r:id="rId121" w:history="1">
              <w:r>
                <w:rPr>
                  <w:color w:val="#410a8c"/>
                  <w:u w:val="single"/>
                </w:rPr>
                <w:t xml:space="preserve">Camille Tremblay-Antoine</w:t>
              </w:r>
            </w:hyperlink>
          </w:p>
          <w:p>
            <w:pPr/>
            <w:r>
              <w:rPr/>
              <w:t xml:space="preserve">2022</w:t>
            </w:r>
          </w:p>
          <w:p>
            <w:pPr/>
            <w:r>
              <w:rPr/>
              <w:t xml:space="preserve">Pré-publication, Document de travail</w:t>
            </w:r>
          </w:p>
          <w:p>
            <w:pPr/>
            <w:hyperlink r:id="rId120" w:history="1">
              <w:r>
                <w:rPr>
                  <w:color w:val="#410a8c"/>
                  <w:u w:val="single"/>
                </w:rPr>
                <w:t xml:space="preserve">hal-03885080v1</w:t>
              </w:r>
            </w:hyperlink>
          </w:p>
        </w:tc>
      </w:tr>
      <w:tr>
        <w:trPr/>
        <w:tc>
          <w:tcPr>
            <w:noWrap/>
          </w:tcPr>
          <w:p>
            <w:pPr>
              <w:spacing w:after="200"/>
            </w:pPr>
            <w:hyperlink r:id="rId122" w:history="1">
              <w:r>
                <w:rPr>
                  <w:color w:val="1e198e"/>
                  <w:b w:val="1"/>
                  <w:bCs w:val="1"/>
                  <w:u w:val="single"/>
                </w:rPr>
                <w:t xml:space="preserve">Décentralisation, autonomie et adaptation à l'audience : Le cas des pages politiques sur Facebook en campagne électorale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p>
          <w:p>
            <w:pPr/>
            <w:r>
              <w:rPr/>
              <w:t xml:space="preserve">2022</w:t>
            </w:r>
          </w:p>
          <w:p>
            <w:pPr/>
            <w:r>
              <w:rPr/>
              <w:t xml:space="preserve">Pré-publication, Document de travail</w:t>
            </w:r>
          </w:p>
          <w:p>
            <w:pPr/>
            <w:hyperlink r:id="rId122" w:history="1">
              <w:r>
                <w:rPr>
                  <w:color w:val="#410a8c"/>
                  <w:u w:val="single"/>
                </w:rPr>
                <w:t xml:space="preserve">hal-03877934v1</w:t>
              </w:r>
            </w:hyperlink>
          </w:p>
        </w:tc>
      </w:tr>
      <w:tr>
        <w:trPr/>
        <w:tc>
          <w:tcPr>
            <w:noWrap/>
          </w:tcPr>
          <w:p>
            <w:pPr>
              <w:spacing w:after="200"/>
            </w:pPr>
            <w:hyperlink r:id="rId123" w:history="1">
              <w:r>
                <w:rPr>
                  <w:color w:val="1e198e"/>
                  <w:b w:val="1"/>
                  <w:bCs w:val="1"/>
                  <w:u w:val="single"/>
                </w:rPr>
                <w:t xml:space="preserve">Faire campagne dans Facebook : La passivité des partis «traditionnels» face à la réactivité des partis de plateforme</w:t>
              </w:r>
            </w:hyperlink>
          </w:p>
          <w:p>
            <w:pPr/>
            <w:hyperlink r:id="rId10" w:history="1">
              <w:r>
                <w:rPr>
                  <w:color w:val="#410a8c"/>
                  <w:u w:val="single"/>
                </w:rPr>
                <w:t xml:space="preserve">Marie Neihouser</w:t>
              </w:r>
            </w:hyperlink>
            <w:r>
              <w:rPr/>
              <w:t xml:space="preserve">,</w:t>
            </w:r>
            <w:hyperlink r:id="rId8"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t xml:space="preserve">2022</w:t>
            </w:r>
          </w:p>
          <w:p>
            <w:pPr/>
            <w:r>
              <w:rPr/>
              <w:t xml:space="preserve">Pré-publication, Document de travail</w:t>
            </w:r>
          </w:p>
          <w:p>
            <w:pPr/>
            <w:hyperlink r:id="rId123" w:history="1">
              <w:r>
                <w:rPr>
                  <w:color w:val="#410a8c"/>
                  <w:u w:val="single"/>
                </w:rPr>
                <w:t xml:space="preserve">halshs-03798377v2</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Facebook lors des campagnes électorales : Les métriques d'engagement des utilisateurs orientent-elles les publications des partis politiques français ?</w:t>
              </w:r>
            </w:hyperlink>
          </w:p>
          <w:p>
            <w:pPr/>
            <w:hyperlink r:id="rId8" w:history="1">
              <w:r>
                <w:rPr>
                  <w:color w:val="#410a8c"/>
                  <w:u w:val="single"/>
                </w:rPr>
                <w:t xml:space="preserve">Julien Figeac</w:t>
              </w:r>
            </w:hyperlink>
            <w:r>
              <w:rPr/>
              <w:t xml:space="preserve">,</w:t>
            </w:r>
            <w:hyperlink r:id="rId10" w:history="1">
              <w:r>
                <w:rPr>
                  <w:color w:val="#410a8c"/>
                  <w:u w:val="single"/>
                </w:rPr>
                <w:t xml:space="preserve">Marie Neihouser</w:t>
              </w:r>
            </w:hyperlink>
            <w:r>
              <w:rPr/>
              <w:t xml:space="preserve">,</w:t>
            </w:r>
            <w:hyperlink r:id="rId38" w:history="1">
              <w:r>
                <w:rPr>
                  <w:color w:val="#410a8c"/>
                  <w:u w:val="single"/>
                </w:rPr>
                <w:t xml:space="preserve">Ferdinand Le Coz</w:t>
              </w:r>
            </w:hyperlink>
          </w:p>
          <w:p>
            <w:pPr/>
            <w:r>
              <w:rPr/>
              <w:t xml:space="preserve">2024, </w:t>
            </w:r>
            <w:hyperlink r:id="rId39" w:history="1">
              <w:r>
                <w:rPr>
                  <w:color w:val="#410a8c"/>
                  <w:u w:val="single"/>
                </w:rPr>
                <w:t xml:space="preserve">⟨10.17645/mac.8487⟩</w:t>
              </w:r>
            </w:hyperlink>
          </w:p>
          <w:p>
            <w:pPr/>
            <w:r>
              <w:rPr/>
              <w:t xml:space="preserve">Traduction</w:t>
            </w:r>
          </w:p>
          <w:p>
            <w:pPr/>
            <w:hyperlink r:id="rId124" w:history="1">
              <w:r>
                <w:rPr>
                  <w:color w:val="#410a8c"/>
                  <w:u w:val="single"/>
                </w:rPr>
                <w:t xml:space="preserve">halshs-04764404v1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Élection présidentielle : deux idées fausses à propos des réseaux sociaux</w:t>
              </w:r>
            </w:hyperlink>
          </w:p>
          <w:p>
            <w:pPr/>
            <w:hyperlink r:id="rId10" w:history="1">
              <w:r>
                <w:rPr>
                  <w:color w:val="#410a8c"/>
                  <w:u w:val="single"/>
                </w:rPr>
                <w:t xml:space="preserve">Marie Neihouser</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5" w:history="1">
              <w:r>
                <w:rPr>
                  <w:color w:val="#410a8c"/>
                  <w:u w:val="single"/>
                </w:rPr>
                <w:t xml:space="preserve">hal-03669880v1</w:t>
              </w:r>
            </w:hyperlink>
          </w:p>
        </w:tc>
      </w:tr>
      <w:tr>
        <w:trPr/>
        <w:tc>
          <w:tcPr>
            <w:noWrap/>
          </w:tcPr>
          <w:p>
            <w:pPr>
              <w:spacing w:after="200"/>
            </w:pPr>
            <w:hyperlink r:id="rId126" w:history="1">
              <w:r>
                <w:rPr>
                  <w:color w:val="1e198e"/>
                  <w:b w:val="1"/>
                  <w:bCs w:val="1"/>
                  <w:u w:val="single"/>
                </w:rPr>
                <w:t xml:space="preserve">Le vote par Internet, une solution pour faire face à l’abstention en France ?</w:t>
              </w:r>
            </w:hyperlink>
          </w:p>
          <w:p>
            <w:pPr/>
            <w:hyperlink r:id="rId10" w:history="1">
              <w:r>
                <w:rPr>
                  <w:color w:val="#410a8c"/>
                  <w:u w:val="single"/>
                </w:rPr>
                <w:t xml:space="preserve">Marie Neihouser</w:t>
              </w:r>
            </w:hyperlink>
            <w:r>
              <w:rPr/>
              <w:t xml:space="preserve">,</w:t>
            </w:r>
            <w:hyperlink r:id="rId59" w:history="1">
              <w:r>
                <w:rPr>
                  <w:color w:val="#410a8c"/>
                  <w:u w:val="single"/>
                </w:rPr>
                <w:t xml:space="preserve">Felix von Nostitz</w:t>
              </w:r>
            </w:hyperlink>
            <w:r>
              <w:rPr/>
              <w:t xml:space="preserve">,</w:t>
            </w:r>
            <w:hyperlink r:id="rId35"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6" w:history="1">
              <w:r>
                <w:rPr>
                  <w:color w:val="#410a8c"/>
                  <w:u w:val="single"/>
                </w:rPr>
                <w:t xml:space="preserve">halshs-04250176v1</w:t>
              </w:r>
            </w:hyperlink>
          </w:p>
        </w:tc>
      </w:tr>
      <w:tr>
        <w:trPr/>
        <w:tc>
          <w:tcPr>
            <w:noWrap/>
          </w:tcPr>
          <w:p>
            <w:pPr>
              <w:spacing w:after="200"/>
            </w:pPr>
            <w:hyperlink r:id="rId127" w:history="1">
              <w:r>
                <w:rPr>
                  <w:color w:val="1e198e"/>
                  <w:b w:val="1"/>
                  <w:bCs w:val="1"/>
                  <w:u w:val="single"/>
                </w:rPr>
                <w:t xml:space="preserve">Présidentielle : pourquoi n’y a-t-il pas (encore) de dynamique de « vote utile » à gauche et à l’extrême droite ?</w:t>
              </w:r>
            </w:hyperlink>
          </w:p>
          <w:p>
            <w:pPr/>
            <w:hyperlink r:id="rId15" w:history="1">
              <w:r>
                <w:rPr>
                  <w:color w:val="#410a8c"/>
                  <w:u w:val="single"/>
                </w:rPr>
                <w:t xml:space="preserve">Tristan Haute</w:t>
              </w:r>
            </w:hyperlink>
            <w:r>
              <w:rPr/>
              <w:t xml:space="preserve">,</w:t>
            </w:r>
            <w:hyperlink r:id="rId128" w:history="1">
              <w:r>
                <w:rPr>
                  <w:color w:val="#410a8c"/>
                  <w:u w:val="single"/>
                </w:rPr>
                <w:t xml:space="preserve">Paul Desplaces</w:t>
              </w:r>
            </w:hyperlink>
            <w:r>
              <w:rPr/>
              <w:t xml:space="preserve">,</w:t>
            </w:r>
            <w:hyperlink r:id="rId10" w:history="1">
              <w:r>
                <w:rPr>
                  <w:color w:val="#410a8c"/>
                  <w:u w:val="single"/>
                </w:rPr>
                <w:t xml:space="preserve">Marie Neihouser</w:t>
              </w:r>
            </w:hyperlink>
          </w:p>
          <w:p>
            <w:pPr/>
            <w:r>
              <w:rPr/>
              <w:t xml:space="preserve">2022</w:t>
            </w:r>
          </w:p>
          <w:p>
            <w:pPr/>
            <w:r>
              <w:rPr/>
              <w:t xml:space="preserve">Autre publication scientifique</w:t>
            </w:r>
          </w:p>
          <w:p>
            <w:pPr/>
            <w:hyperlink r:id="rId127" w:history="1">
              <w:r>
                <w:rPr>
                  <w:color w:val="#410a8c"/>
                  <w:u w:val="single"/>
                </w:rPr>
                <w:t xml:space="preserve">hal-03669861v1</w:t>
              </w:r>
            </w:hyperlink>
          </w:p>
        </w:tc>
      </w:tr>
      <w:tr>
        <w:trPr/>
        <w:tc>
          <w:tcPr>
            <w:noWrap/>
          </w:tcPr>
          <w:p>
            <w:pPr>
              <w:spacing w:after="200"/>
            </w:pPr>
            <w:hyperlink r:id="rId129" w:history="1">
              <w:r>
                <w:rPr>
                  <w:color w:val="1e198e"/>
                  <w:b w:val="1"/>
                  <w:bCs w:val="1"/>
                  <w:u w:val="single"/>
                </w:rPr>
                <w:t xml:space="preserve">Les citoyens actifs sur Internet sont-ils politiquement plus radicaux ?</w:t>
              </w:r>
            </w:hyperlink>
          </w:p>
          <w:p>
            <w:pPr/>
            <w:hyperlink r:id="rId10" w:history="1">
              <w:r>
                <w:rPr>
                  <w:color w:val="#410a8c"/>
                  <w:u w:val="single"/>
                </w:rPr>
                <w:t xml:space="preserve">Marie Neihouser</w:t>
              </w:r>
            </w:hyperlink>
            <w:r>
              <w:rPr/>
              <w:t xml:space="preserve">,</w:t>
            </w:r>
            <w:hyperlink r:id="rId59" w:history="1">
              <w:r>
                <w:rPr>
                  <w:color w:val="#410a8c"/>
                  <w:u w:val="single"/>
                </w:rPr>
                <w:t xml:space="preserve">Felix von Nostitz</w:t>
              </w:r>
            </w:hyperlink>
            <w:r>
              <w:rPr/>
              <w:t xml:space="preserve">,</w:t>
            </w:r>
            <w:hyperlink r:id="rId69" w:history="1">
              <w:r>
                <w:rPr>
                  <w:color w:val="#410a8c"/>
                  <w:u w:val="single"/>
                </w:rPr>
                <w:t xml:space="preserve">François Briatte</w:t>
              </w:r>
            </w:hyperlink>
            <w:r>
              <w:rPr/>
              <w:t xml:space="preserve">,</w:t>
            </w:r>
            <w:hyperlink r:id="rId35" w:history="1">
              <w:r>
                <w:rPr>
                  <w:color w:val="#410a8c"/>
                  <w:u w:val="single"/>
                </w:rPr>
                <w:t xml:space="preserve">Giulia Sandri</w:t>
              </w:r>
            </w:hyperlink>
            <w:r>
              <w:rPr/>
              <w:t xml:space="preserve">,</w:t>
            </w:r>
            <w:hyperlink r:id="rId15" w:history="1">
              <w:r>
                <w:rPr>
                  <w:color w:val="#410a8c"/>
                  <w:u w:val="single"/>
                </w:rPr>
                <w:t xml:space="preserve">Tristan Haute</w:t>
              </w:r>
            </w:hyperlink>
          </w:p>
          <w:p>
            <w:pPr/>
            <w:r>
              <w:rPr/>
              <w:t xml:space="preserve">2022</w:t>
            </w:r>
          </w:p>
          <w:p>
            <w:pPr/>
            <w:r>
              <w:rPr/>
              <w:t xml:space="preserve">Autre publication scientifique</w:t>
            </w:r>
          </w:p>
          <w:p>
            <w:pPr/>
            <w:hyperlink r:id="rId129" w:history="1">
              <w:r>
                <w:rPr>
                  <w:color w:val="#410a8c"/>
                  <w:u w:val="single"/>
                </w:rPr>
                <w:t xml:space="preserve">hal-03663688v1</w:t>
              </w:r>
            </w:hyperlink>
          </w:p>
        </w:tc>
      </w:tr>
      <w:tr>
        <w:trPr/>
        <w:tc>
          <w:tcPr>
            <w:noWrap/>
          </w:tcPr>
          <w:p>
            <w:pPr>
              <w:spacing w:after="200"/>
            </w:pPr>
            <w:hyperlink r:id="rId130" w:history="1">
              <w:r>
                <w:rPr>
                  <w:color w:val="1e198e"/>
                  <w:b w:val="1"/>
                  <w:bCs w:val="1"/>
                  <w:u w:val="single"/>
                </w:rPr>
                <w:t xml:space="preserve">Ce que l’analyse des sondages nous dit de la candidature avortée de Xavier Bertrand</w:t>
              </w:r>
            </w:hyperlink>
          </w:p>
          <w:p>
            <w:pPr/>
            <w:hyperlink r:id="rId15" w:history="1">
              <w:r>
                <w:rPr>
                  <w:color w:val="#410a8c"/>
                  <w:u w:val="single"/>
                </w:rPr>
                <w:t xml:space="preserve">Tristan Haute</w:t>
              </w:r>
            </w:hyperlink>
            <w:r>
              <w:rPr/>
              <w:t xml:space="preserve">,</w:t>
            </w:r>
            <w:hyperlink r:id="rId10" w:history="1">
              <w:r>
                <w:rPr>
                  <w:color w:val="#410a8c"/>
                  <w:u w:val="single"/>
                </w:rPr>
                <w:t xml:space="preserve">Marie Neihouser</w:t>
              </w:r>
            </w:hyperlink>
            <w:r>
              <w:rPr/>
              <w:t xml:space="preserve">,</w:t>
            </w:r>
            <w:hyperlink r:id="rId131" w:history="1">
              <w:r>
                <w:rPr>
                  <w:color w:val="#410a8c"/>
                  <w:u w:val="single"/>
                </w:rPr>
                <w:t xml:space="preserve">Julien Dorlencourt</w:t>
              </w:r>
            </w:hyperlink>
            <w:r>
              <w:rPr/>
              <w:t xml:space="preserve">,</w:t>
            </w:r>
            <w:hyperlink r:id="rId128" w:history="1">
              <w:r>
                <w:rPr>
                  <w:color w:val="#410a8c"/>
                  <w:u w:val="single"/>
                </w:rPr>
                <w:t xml:space="preserve">Paul Desplaces</w:t>
              </w:r>
            </w:hyperlink>
          </w:p>
          <w:p>
            <w:pPr/>
            <w:r>
              <w:rPr/>
              <w:t xml:space="preserve">2021</w:t>
            </w:r>
          </w:p>
          <w:p>
            <w:pPr/>
            <w:r>
              <w:rPr/>
              <w:t xml:space="preserve">Autre publication scientifique</w:t>
            </w:r>
          </w:p>
          <w:p>
            <w:pPr/>
            <w:hyperlink r:id="rId130" w:history="1">
              <w:r>
                <w:rPr>
                  <w:color w:val="#410a8c"/>
                  <w:u w:val="single"/>
                </w:rPr>
                <w:t xml:space="preserve">hal-03669908v1</w:t>
              </w:r>
            </w:hyperlink>
          </w:p>
        </w:tc>
      </w:tr>
      <w:tr>
        <w:trPr/>
        <w:tc>
          <w:tcPr>
            <w:noWrap/>
          </w:tcPr>
          <w:p>
            <w:pPr>
              <w:spacing w:after="200"/>
            </w:pPr>
            <w:hyperlink r:id="rId132" w:history="1">
              <w:r>
                <w:rPr>
                  <w:color w:val="1e198e"/>
                  <w:b w:val="1"/>
                  <w:bCs w:val="1"/>
                  <w:u w:val="single"/>
                </w:rPr>
                <w:t xml:space="preserve">Au Nord, c’était les barons : évolution des forces politiques dans les Hauts-de-France à l’aune du premier tour du scrutin municipal de 2020.</w:t>
              </w:r>
            </w:hyperlink>
          </w:p>
          <w:p>
            <w:pPr/>
            <w:hyperlink r:id="rId46" w:history="1">
              <w:r>
                <w:rPr>
                  <w:color w:val="#410a8c"/>
                  <w:u w:val="single"/>
                </w:rPr>
                <w:t xml:space="preserve">Camille Kelbel</w:t>
              </w:r>
            </w:hyperlink>
            <w:r>
              <w:rPr/>
              <w:t xml:space="preserve">,</w:t>
            </w:r>
            <w:hyperlink r:id="rId10" w:history="1">
              <w:r>
                <w:rPr>
                  <w:color w:val="#410a8c"/>
                  <w:u w:val="single"/>
                </w:rPr>
                <w:t xml:space="preserve">Marie Neihouser</w:t>
              </w:r>
            </w:hyperlink>
            <w:r>
              <w:rPr/>
              <w:t xml:space="preserve">,</w:t>
            </w:r>
            <w:hyperlink r:id="rId69" w:history="1">
              <w:r>
                <w:rPr>
                  <w:color w:val="#410a8c"/>
                  <w:u w:val="single"/>
                </w:rPr>
                <w:t xml:space="preserve">François Briatte</w:t>
              </w:r>
            </w:hyperlink>
            <w:r>
              <w:rPr/>
              <w:t xml:space="preserve">,</w:t>
            </w:r>
            <w:hyperlink r:id="rId35" w:history="1">
              <w:r>
                <w:rPr>
                  <w:color w:val="#410a8c"/>
                  <w:u w:val="single"/>
                </w:rPr>
                <w:t xml:space="preserve">Giulia Sandri</w:t>
              </w:r>
            </w:hyperlink>
            <w:r>
              <w:rPr/>
              <w:t xml:space="preserve">,</w:t>
            </w:r>
            <w:hyperlink r:id="rId34" w:history="1">
              <w:r>
                <w:rPr>
                  <w:color w:val="#410a8c"/>
                  <w:u w:val="single"/>
                </w:rPr>
                <w:t xml:space="preserve">Felix-Christopher von Nostitz</w:t>
              </w:r>
            </w:hyperlink>
          </w:p>
          <w:p>
            <w:pPr/>
            <w:r>
              <w:rPr/>
              <w:t xml:space="preserve">2020</w:t>
            </w:r>
          </w:p>
          <w:p>
            <w:pPr/>
            <w:r>
              <w:rPr/>
              <w:t xml:space="preserve">Autre publication scientifique</w:t>
            </w:r>
          </w:p>
          <w:p>
            <w:pPr/>
            <w:hyperlink r:id="rId132" w:history="1">
              <w:r>
                <w:rPr>
                  <w:color w:val="#410a8c"/>
                  <w:u w:val="single"/>
                </w:rPr>
                <w:t xml:space="preserve">hal-04489116v1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46" w:history="1">
              <w:r>
                <w:rPr>
                  <w:color w:val="#410a8c"/>
                  <w:u w:val="single"/>
                </w:rPr>
                <w:t xml:space="preserve">Camille Kelbel</w:t>
              </w:r>
            </w:hyperlink>
            <w:r>
              <w:rPr/>
              <w:t xml:space="preserve">,</w:t>
            </w:r>
            <w:hyperlink r:id="rId55" w:history="1">
              <w:r>
                <w:rPr>
                  <w:color w:val="#410a8c"/>
                  <w:u w:val="single"/>
                </w:rPr>
                <w:t xml:space="preserve">Julien Navarro</w:t>
              </w:r>
            </w:hyperlink>
            <w:r>
              <w:rPr/>
              <w:t xml:space="preserve">,</w:t>
            </w:r>
            <w:hyperlink r:id="rId10"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33"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Un nouvel espace médiatique ? Sociologie de la blogosphère politique française</w:t>
              </w:r>
            </w:hyperlink>
          </w:p>
          <w:p>
            <w:pPr/>
            <w:hyperlink r:id="rId10" w:history="1">
              <w:r>
                <w:rPr>
                  <w:color w:val="#410a8c"/>
                  <w:u w:val="single"/>
                </w:rPr>
                <w:t xml:space="preserve">Marie Neihouser</w:t>
              </w:r>
            </w:hyperlink>
          </w:p>
          <w:p>
            <w:pPr/>
            <w:r>
              <w:rPr/>
              <w:t xml:space="preserve">Science politique. Université de Montpellier, 2016.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hal-03126907v1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420v1" TargetMode="External"/><Relationship Id="rId8" Type="http://schemas.openxmlformats.org/officeDocument/2006/relationships/hyperlink" Target="https://hal.science/search/index/?q=*&amp;authFullName_s=Julien Figeac" TargetMode="External"/><Relationship Id="rId9" Type="http://schemas.openxmlformats.org/officeDocument/2006/relationships/hyperlink" Target="https://hal.science/search/index/?q=*&amp;authFullName_s=Franck Bousquet" TargetMode="External"/><Relationship Id="rId10" Type="http://schemas.openxmlformats.org/officeDocument/2006/relationships/hyperlink" Target="https://hal.science/search/index/?q=*&amp;authFullName_s=Marie Neihouser" TargetMode="External"/><Relationship Id="rId11" Type="http://schemas.openxmlformats.org/officeDocument/2006/relationships/hyperlink" Target="https://hal.science/hal-05512115v1" TargetMode="External"/><Relationship Id="rId12" Type="http://schemas.openxmlformats.org/officeDocument/2006/relationships/hyperlink" Target="https://hal.science/search/index/?q=*&amp;authFullName_s=Ana&#239;s Theviot" TargetMode="External"/><Relationship Id="rId13" Type="http://schemas.openxmlformats.org/officeDocument/2006/relationships/hyperlink" Target="https://dx.doi.org/10.4000/15nup" TargetMode="External"/><Relationship Id="rId14" Type="http://schemas.openxmlformats.org/officeDocument/2006/relationships/hyperlink" Target="https://hal.science/hal-05538951v1" TargetMode="External"/><Relationship Id="rId15" Type="http://schemas.openxmlformats.org/officeDocument/2006/relationships/hyperlink" Target="https://hal.science/search/index/?q=*&amp;authFullName_s=Tristan Haute" TargetMode="External"/><Relationship Id="rId16" Type="http://schemas.openxmlformats.org/officeDocument/2006/relationships/hyperlink" Target="https://dx.doi.org/10.3917/psud.063.0053" TargetMode="External"/><Relationship Id="rId17" Type="http://schemas.openxmlformats.org/officeDocument/2006/relationships/hyperlink" Target="https://shs.hal.science/halshs-05464542v1" TargetMode="External"/><Relationship Id="rId18" Type="http://schemas.openxmlformats.org/officeDocument/2006/relationships/hyperlink" Target="https://hal.science/search/index/?q=*&amp;authFullName_s=J&#233;r&#233;mie Garrigues" TargetMode="External"/><Relationship Id="rId19" Type="http://schemas.openxmlformats.org/officeDocument/2006/relationships/hyperlink" Target="https://dx.doi.org/10.1080/19331681.2026.2616497" TargetMode="External"/><Relationship Id="rId20" Type="http://schemas.openxmlformats.org/officeDocument/2006/relationships/hyperlink" Target="https://shs.hal.science/halshs-05068606v1" TargetMode="External"/><Relationship Id="rId21" Type="http://schemas.openxmlformats.org/officeDocument/2006/relationships/hyperlink" Target="https://hal.science/search/index/?q=*&amp;authFullName_s=Ferdinand Le-Coz" TargetMode="External"/><Relationship Id="rId22" Type="http://schemas.openxmlformats.org/officeDocument/2006/relationships/hyperlink" Target="https://dx.doi.org/10.1177/02673231251340803" TargetMode="External"/><Relationship Id="rId23" Type="http://schemas.openxmlformats.org/officeDocument/2006/relationships/hyperlink" Target="https://shs.hal.science/halshs-04435123v1" TargetMode="External"/><Relationship Id="rId24" Type="http://schemas.openxmlformats.org/officeDocument/2006/relationships/hyperlink" Target="https://dx.doi.org/10.1515/commun-2022-0106" TargetMode="External"/><Relationship Id="rId25" Type="http://schemas.openxmlformats.org/officeDocument/2006/relationships/hyperlink" Target="https://hal.science/hal-05213002v1" TargetMode="External"/><Relationship Id="rId26" Type="http://schemas.openxmlformats.org/officeDocument/2006/relationships/hyperlink" Target="https://hal.science/search/index/?q=*&amp;authFullName_s=Colin Poubel" TargetMode="External"/><Relationship Id="rId27" Type="http://schemas.openxmlformats.org/officeDocument/2006/relationships/hyperlink" Target="https://dx.doi.org/10.3917/rfsp.751.0067" TargetMode="External"/><Relationship Id="rId28" Type="http://schemas.openxmlformats.org/officeDocument/2006/relationships/hyperlink" Target="https://hal.science/hal-05214303v1" TargetMode="External"/><Relationship Id="rId29" Type="http://schemas.openxmlformats.org/officeDocument/2006/relationships/hyperlink" Target="https://dx.doi.org/10.3917/parti.040.0223" TargetMode="External"/><Relationship Id="rId30" Type="http://schemas.openxmlformats.org/officeDocument/2006/relationships/hyperlink" Target="https://hal.science/hal-04724511v1" TargetMode="External"/><Relationship Id="rId31" Type="http://schemas.openxmlformats.org/officeDocument/2006/relationships/hyperlink" Target="https://hal.science/search/index/?q=*&amp;authFullName_s=Philippe Dubois" TargetMode="External"/><Relationship Id="rId32" Type="http://schemas.openxmlformats.org/officeDocument/2006/relationships/hyperlink" Target="https://dx.doi.org/10.1057/s41253-024-00264-1" TargetMode="External"/><Relationship Id="rId33" Type="http://schemas.openxmlformats.org/officeDocument/2006/relationships/hyperlink" Target="https://hal.science/hal-04817944v1" TargetMode="External"/><Relationship Id="rId34" Type="http://schemas.openxmlformats.org/officeDocument/2006/relationships/hyperlink" Target="https://hal.science/search/index/?q=*&amp;authFullName_s=Felix-Christopher von Nostitz" TargetMode="External"/><Relationship Id="rId35" Type="http://schemas.openxmlformats.org/officeDocument/2006/relationships/hyperlink" Target="https://hal.science/search/index/?q=*&amp;authFullName_s=Giulia Sandri" TargetMode="External"/><Relationship Id="rId36" Type="http://schemas.openxmlformats.org/officeDocument/2006/relationships/hyperlink" Target="https://dx.doi.org/10.17645/mac.8544" TargetMode="External"/><Relationship Id="rId37" Type="http://schemas.openxmlformats.org/officeDocument/2006/relationships/hyperlink" Target="https://shs.hal.science/halshs-04763247v1" TargetMode="External"/><Relationship Id="rId38" Type="http://schemas.openxmlformats.org/officeDocument/2006/relationships/hyperlink" Target="https://hal.science/search/index/?q=*&amp;authFullName_s=Ferdinand Le Coz" TargetMode="External"/><Relationship Id="rId39" Type="http://schemas.openxmlformats.org/officeDocument/2006/relationships/hyperlink" Target="https://dx.doi.org/10.17645/mac.8487" TargetMode="External"/><Relationship Id="rId40" Type="http://schemas.openxmlformats.org/officeDocument/2006/relationships/hyperlink" Target="https://shs.hal.science/halshs-04682567v1" TargetMode="External"/><Relationship Id="rId41" Type="http://schemas.openxmlformats.org/officeDocument/2006/relationships/hyperlink" Target="https://dx.doi.org/10.4000/127l4" TargetMode="External"/><Relationship Id="rId42" Type="http://schemas.openxmlformats.org/officeDocument/2006/relationships/hyperlink" Target="https://lilloa.hal.science/hal-04808250v1" TargetMode="External"/><Relationship Id="rId43" Type="http://schemas.openxmlformats.org/officeDocument/2006/relationships/hyperlink" Target="https://hal.science/hal-04724524v1" TargetMode="External"/><Relationship Id="rId44" Type="http://schemas.openxmlformats.org/officeDocument/2006/relationships/hyperlink" Target="https://dx.doi.org/10.29379/jedem.v16i1.889" TargetMode="External"/><Relationship Id="rId45" Type="http://schemas.openxmlformats.org/officeDocument/2006/relationships/hyperlink" Target="https://hal.science/hal-04595885v1" TargetMode="External"/><Relationship Id="rId46" Type="http://schemas.openxmlformats.org/officeDocument/2006/relationships/hyperlink" Target="https://hal.science/search/index/?q=*&amp;authFullName_s=Camille Kelbel" TargetMode="External"/><Relationship Id="rId47" Type="http://schemas.openxmlformats.org/officeDocument/2006/relationships/hyperlink" Target="https://hal.science/search/index/?q=*&amp;authFullName_s=Thomas Soubiran" TargetMode="External"/><Relationship Id="rId48" Type="http://schemas.openxmlformats.org/officeDocument/2006/relationships/hyperlink" Target="https://hal.science/search/index/?q=*&amp;authFullName_s=Nicolas Bu&#233;" TargetMode="External"/><Relationship Id="rId49" Type="http://schemas.openxmlformats.org/officeDocument/2006/relationships/hyperlink" Target="https://dx.doi.org/10.3917/rfsp.732.0195" TargetMode="External"/><Relationship Id="rId50" Type="http://schemas.openxmlformats.org/officeDocument/2006/relationships/hyperlink" Target="https://hal.science/hal-05248018v1" TargetMode="External"/><Relationship Id="rId51" Type="http://schemas.openxmlformats.org/officeDocument/2006/relationships/hyperlink" Target="https://shs.hal.science/halshs-04250243v1" TargetMode="External"/><Relationship Id="rId52" Type="http://schemas.openxmlformats.org/officeDocument/2006/relationships/hyperlink" Target="https://hal.science/hal-04223259v1" TargetMode="External"/><Relationship Id="rId53" Type="http://schemas.openxmlformats.org/officeDocument/2006/relationships/hyperlink" Target="https://dx.doi.org/10.3917/pdc.019.0055" TargetMode="External"/><Relationship Id="rId54" Type="http://schemas.openxmlformats.org/officeDocument/2006/relationships/hyperlink" Target="https://hal.science/hal-04154336v1" TargetMode="External"/><Relationship Id="rId55" Type="http://schemas.openxmlformats.org/officeDocument/2006/relationships/hyperlink" Target="https://hal.science/search/index/?q=*&amp;authFullName_s=Julien Navarro" TargetMode="External"/><Relationship Id="rId56" Type="http://schemas.openxmlformats.org/officeDocument/2006/relationships/hyperlink" Target="https://dx.doi.org/10.1057/s41304-023-00434-9" TargetMode="External"/><Relationship Id="rId57" Type="http://schemas.openxmlformats.org/officeDocument/2006/relationships/hyperlink" Target="https://lilloa.hal.science/hal-04584326v1" TargetMode="External"/><Relationship Id="rId58" Type="http://schemas.openxmlformats.org/officeDocument/2006/relationships/hyperlink" Target="https://shs.hal.science/halshs-04250146v1" TargetMode="External"/><Relationship Id="rId59" Type="http://schemas.openxmlformats.org/officeDocument/2006/relationships/hyperlink" Target="https://hal.science/search/index/?q=*&amp;authFullName_s=Felix von Nostitz" TargetMode="External"/><Relationship Id="rId60" Type="http://schemas.openxmlformats.org/officeDocument/2006/relationships/hyperlink" Target="https://dx.doi.org/10.3917/res.236.0095" TargetMode="External"/><Relationship Id="rId61" Type="http://schemas.openxmlformats.org/officeDocument/2006/relationships/hyperlink" Target="https://hal.science/hal-04293617v1" TargetMode="External"/><Relationship Id="rId62" Type="http://schemas.openxmlformats.org/officeDocument/2006/relationships/hyperlink" Target="https://shs.hal.science/halshs-04124809v1" TargetMode="External"/><Relationship Id="rId63" Type="http://schemas.openxmlformats.org/officeDocument/2006/relationships/hyperlink" Target="https://hal.science/hal-04080364v1" TargetMode="External"/><Relationship Id="rId64" Type="http://schemas.openxmlformats.org/officeDocument/2006/relationships/hyperlink" Target="https://lilloa.hal.science/hal-03671034v1" TargetMode="External"/><Relationship Id="rId65" Type="http://schemas.openxmlformats.org/officeDocument/2006/relationships/hyperlink" Target="https://lilloa.hal.science/hal-04056237v1" TargetMode="External"/><Relationship Id="rId66" Type="http://schemas.openxmlformats.org/officeDocument/2006/relationships/hyperlink" Target="https://dx.doi.org/10.3917/res.235.0251" TargetMode="External"/><Relationship Id="rId67" Type="http://schemas.openxmlformats.org/officeDocument/2006/relationships/hyperlink" Target="https://shs.hal.science/halshs-03721676v1" TargetMode="External"/><Relationship Id="rId68" Type="http://schemas.openxmlformats.org/officeDocument/2006/relationships/hyperlink" Target="https://hal.science/search/index/?q=*&amp;authFullName_s=Martin Baloge" TargetMode="External"/><Relationship Id="rId69" Type="http://schemas.openxmlformats.org/officeDocument/2006/relationships/hyperlink" Target="https://hal.science/search/index/?q=*&amp;authFullName_s=Fran&#231;ois Briatte" TargetMode="External"/><Relationship Id="rId70" Type="http://schemas.openxmlformats.org/officeDocument/2006/relationships/hyperlink" Target="https://hal.science/search/index/?q=*&amp;authFullName_s=Fabien Desage" TargetMode="External"/><Relationship Id="rId71" Type="http://schemas.openxmlformats.org/officeDocument/2006/relationships/hyperlink" Target="https://hal.science/search/index/?q=*&amp;authFullName_s=Mathilde Desjeunes" TargetMode="External"/><Relationship Id="rId72" Type="http://schemas.openxmlformats.org/officeDocument/2006/relationships/hyperlink" Target="https://lilloa.hal.science/hal-04806989v1" TargetMode="External"/><Relationship Id="rId73" Type="http://schemas.openxmlformats.org/officeDocument/2006/relationships/hyperlink" Target="https://lilloa.hal.science/hal-03671036v1" TargetMode="External"/><Relationship Id="rId74" Type="http://schemas.openxmlformats.org/officeDocument/2006/relationships/hyperlink" Target="https://hal.science/hal-04836117v1" TargetMode="External"/><Relationship Id="rId75" Type="http://schemas.openxmlformats.org/officeDocument/2006/relationships/hyperlink" Target="https://hal.science/search/index/?q=*&amp;authFullName_s=Justin Carrier" TargetMode="External"/><Relationship Id="rId76" Type="http://schemas.openxmlformats.org/officeDocument/2006/relationships/hyperlink" Target="https://dx.doi.org/10.1163/26668912-BJA10029" TargetMode="External"/><Relationship Id="rId77" Type="http://schemas.openxmlformats.org/officeDocument/2006/relationships/hyperlink" Target="https://lilloa.hal.science/hal-04080368v1" TargetMode="External"/><Relationship Id="rId78" Type="http://schemas.openxmlformats.org/officeDocument/2006/relationships/hyperlink" Target="https://dx.doi.org/10.3917/psud.056.0079" TargetMode="External"/><Relationship Id="rId79" Type="http://schemas.openxmlformats.org/officeDocument/2006/relationships/hyperlink" Target="https://hal.univ-lorraine.fr/hal-04388806v1" TargetMode="External"/><Relationship Id="rId80" Type="http://schemas.openxmlformats.org/officeDocument/2006/relationships/hyperlink" Target="https://hal.science/search/index/?q=*&amp;authFullName_s=Fabienne Greffet" TargetMode="External"/><Relationship Id="rId81" Type="http://schemas.openxmlformats.org/officeDocument/2006/relationships/hyperlink" Target="https://dx.doi.org/10.3917/pdc.019.0005" TargetMode="External"/><Relationship Id="rId82" Type="http://schemas.openxmlformats.org/officeDocument/2006/relationships/hyperlink" Target="https://lilloa.hal.science/hal-04140971v1" TargetMode="External"/><Relationship Id="rId83" Type="http://schemas.openxmlformats.org/officeDocument/2006/relationships/hyperlink" Target="https://hal.science/search/index/?q=*&amp;authFullName_s=Julien Boyadjian" TargetMode="External"/><Relationship Id="rId84" Type="http://schemas.openxmlformats.org/officeDocument/2006/relationships/hyperlink" Target="https://dx.doi.org/10.3917/ripc.292.0007" TargetMode="External"/><Relationship Id="rId85" Type="http://schemas.openxmlformats.org/officeDocument/2006/relationships/hyperlink" Target="https://lilloa.hal.science/hal-03663289v1" TargetMode="External"/><Relationship Id="rId86" Type="http://schemas.openxmlformats.org/officeDocument/2006/relationships/hyperlink" Target="https://dx.doi.org/10.1057/s41253-022-00173-1" TargetMode="External"/><Relationship Id="rId87" Type="http://schemas.openxmlformats.org/officeDocument/2006/relationships/hyperlink" Target="https://hal.science/hal-03199157v1" TargetMode="External"/><Relationship Id="rId88" Type="http://schemas.openxmlformats.org/officeDocument/2006/relationships/hyperlink" Target="https://dx.doi.org/10.3917/pdc.003.0059" TargetMode="External"/><Relationship Id="rId89" Type="http://schemas.openxmlformats.org/officeDocument/2006/relationships/hyperlink" Target="https://shs.hal.science/halshs-05238317v1" TargetMode="External"/><Relationship Id="rId90" Type="http://schemas.openxmlformats.org/officeDocument/2006/relationships/hyperlink" Target="https://hal.univ-lorraine.fr/hal-05304140v1" TargetMode="External"/><Relationship Id="rId91" Type="http://schemas.openxmlformats.org/officeDocument/2006/relationships/hyperlink" Target="https://hal.science/search/index/?q=*&amp;authFullName_s=Pierre Lef&#233;bure" TargetMode="External"/><Relationship Id="rId92" Type="http://schemas.openxmlformats.org/officeDocument/2006/relationships/hyperlink" Target="https://hal.science/search/index/?q=*&amp;authFullName_s=J&#233;r&#233;mie Moualek" TargetMode="External"/><Relationship Id="rId93" Type="http://schemas.openxmlformats.org/officeDocument/2006/relationships/hyperlink" Target="https://hal.univ-lorraine.fr/hal-05557716v1" TargetMode="External"/><Relationship Id="rId94" Type="http://schemas.openxmlformats.org/officeDocument/2006/relationships/hyperlink" Target="https://shs.hal.science/halshs-04415301v1" TargetMode="External"/><Relationship Id="rId95" Type="http://schemas.openxmlformats.org/officeDocument/2006/relationships/hyperlink" Target="https://hal.umontpellier.fr/hal-03231767v1" TargetMode="External"/><Relationship Id="rId96" Type="http://schemas.openxmlformats.org/officeDocument/2006/relationships/hyperlink" Target="https://hal.science/hal-03230199v1" TargetMode="External"/><Relationship Id="rId97" Type="http://schemas.openxmlformats.org/officeDocument/2006/relationships/hyperlink" Target="https://hal.science/hal-03230184v1" TargetMode="External"/><Relationship Id="rId98" Type="http://schemas.openxmlformats.org/officeDocument/2006/relationships/hyperlink" Target="https://hal.umontpellier.fr/hal-03232095v1" TargetMode="External"/><Relationship Id="rId99" Type="http://schemas.openxmlformats.org/officeDocument/2006/relationships/hyperlink" Target="https://hal.science/hal-03234818v1" TargetMode="External"/><Relationship Id="rId100" Type="http://schemas.openxmlformats.org/officeDocument/2006/relationships/hyperlink" Target="https://hal.science/hal-03234833v1" TargetMode="External"/><Relationship Id="rId101" Type="http://schemas.openxmlformats.org/officeDocument/2006/relationships/hyperlink" Target="https://hal.science/search/index/?q=*&amp;authFullName_s=Jean-Yves Dormagen" TargetMode="External"/><Relationship Id="rId102" Type="http://schemas.openxmlformats.org/officeDocument/2006/relationships/hyperlink" Target="https://hal.science/hal-03229180v1" TargetMode="External"/><Relationship Id="rId103" Type="http://schemas.openxmlformats.org/officeDocument/2006/relationships/hyperlink" Target="https://hal.umontpellier.fr/hal-03350942v1" TargetMode="External"/><Relationship Id="rId104" Type="http://schemas.openxmlformats.org/officeDocument/2006/relationships/hyperlink" Target="https://hal.umontpellier.fr/hal-03352475v1" TargetMode="External"/><Relationship Id="rId105" Type="http://schemas.openxmlformats.org/officeDocument/2006/relationships/hyperlink" Target="https://hal.science/hal-02052420v1" TargetMode="External"/><Relationship Id="rId106" Type="http://schemas.openxmlformats.org/officeDocument/2006/relationships/hyperlink" Target="https://hal.science/search/index/?q=*&amp;authFullName_s=Julien Velcin" TargetMode="External"/><Relationship Id="rId107" Type="http://schemas.openxmlformats.org/officeDocument/2006/relationships/hyperlink" Target="https://hal.science/search/index/?q=*&amp;authFullName_s=Caroline Brun" TargetMode="External"/><Relationship Id="rId108" Type="http://schemas.openxmlformats.org/officeDocument/2006/relationships/hyperlink" Target="https://hal.science/search/index/?q=*&amp;authFullName_s=Young-Min Kim" TargetMode="External"/><Relationship Id="rId109" Type="http://schemas.openxmlformats.org/officeDocument/2006/relationships/hyperlink" Target="https://hal.science/search/index/?q=*&amp;authFullName_s=Claude Roux" TargetMode="External"/><Relationship Id="rId110" Type="http://schemas.openxmlformats.org/officeDocument/2006/relationships/hyperlink" Target="https://hal.science/hal-05305290v1" TargetMode="External"/><Relationship Id="rId111" Type="http://schemas.openxmlformats.org/officeDocument/2006/relationships/hyperlink" Target="https://dx.doi.org/10.1007/978-3-031-92213-8_7" TargetMode="External"/><Relationship Id="rId112" Type="http://schemas.openxmlformats.org/officeDocument/2006/relationships/hyperlink" Target="https://hal.science/hal-04675145v1" TargetMode="External"/><Relationship Id="rId113" Type="http://schemas.openxmlformats.org/officeDocument/2006/relationships/hyperlink" Target="https://hal.science/search/index/?q=*&amp;authFullName_s=Anastasia Magat" TargetMode="External"/><Relationship Id="rId114" Type="http://schemas.openxmlformats.org/officeDocument/2006/relationships/hyperlink" Target="https://shs.hal.science/halshs-04124815v1" TargetMode="External"/><Relationship Id="rId115" Type="http://schemas.openxmlformats.org/officeDocument/2006/relationships/hyperlink" Target="https://hal.science/hal-03218526v1" TargetMode="External"/><Relationship Id="rId116" Type="http://schemas.openxmlformats.org/officeDocument/2006/relationships/hyperlink" Target="https://hal.science/search/index/?q=*&amp;authFullName_s=Aur&#233;lia Troupel" TargetMode="External"/><Relationship Id="rId117" Type="http://schemas.openxmlformats.org/officeDocument/2006/relationships/hyperlink" Target="https://shs.hal.science/halshs-05398989v1" TargetMode="External"/><Relationship Id="rId118" Type="http://schemas.openxmlformats.org/officeDocument/2006/relationships/hyperlink" Target="https://hal.science/search/index/?q=*&amp;authFullName_s=Erwan Le Merrer" TargetMode="External"/><Relationship Id="rId119" Type="http://schemas.openxmlformats.org/officeDocument/2006/relationships/hyperlink" Target="https://hal.science/search/index/?q=*&amp;authFullName_s=Gilles Tr&#233;dan" TargetMode="External"/><Relationship Id="rId120" Type="http://schemas.openxmlformats.org/officeDocument/2006/relationships/hyperlink" Target="https://hal.science/hal-03885080v1" TargetMode="External"/><Relationship Id="rId121" Type="http://schemas.openxmlformats.org/officeDocument/2006/relationships/hyperlink" Target="https://hal.science/search/index/?q=*&amp;authFullName_s=Camille Tremblay-Antoine" TargetMode="External"/><Relationship Id="rId122" Type="http://schemas.openxmlformats.org/officeDocument/2006/relationships/hyperlink" Target="https://hal.science/hal-03877934v1" TargetMode="External"/><Relationship Id="rId123" Type="http://schemas.openxmlformats.org/officeDocument/2006/relationships/hyperlink" Target="https://shs.hal.science/halshs-03798377v2" TargetMode="External"/><Relationship Id="rId124" Type="http://schemas.openxmlformats.org/officeDocument/2006/relationships/hyperlink" Target="https://shs.hal.science/halshs-04764404v1" TargetMode="External"/><Relationship Id="rId125" Type="http://schemas.openxmlformats.org/officeDocument/2006/relationships/hyperlink" Target="https://lilloa.hal.science/hal-03669880v1" TargetMode="External"/><Relationship Id="rId126" Type="http://schemas.openxmlformats.org/officeDocument/2006/relationships/hyperlink" Target="https://shs.hal.science/halshs-04250176v1" TargetMode="External"/><Relationship Id="rId127" Type="http://schemas.openxmlformats.org/officeDocument/2006/relationships/hyperlink" Target="https://lilloa.hal.science/hal-03669861v1" TargetMode="External"/><Relationship Id="rId128" Type="http://schemas.openxmlformats.org/officeDocument/2006/relationships/hyperlink" Target="https://hal.science/search/index/?q=*&amp;authFullName_s=Paul Desplaces" TargetMode="External"/><Relationship Id="rId129" Type="http://schemas.openxmlformats.org/officeDocument/2006/relationships/hyperlink" Target="https://lilloa.hal.science/hal-03663688v1" TargetMode="External"/><Relationship Id="rId130" Type="http://schemas.openxmlformats.org/officeDocument/2006/relationships/hyperlink" Target="https://lilloa.hal.science/hal-03669908v1" TargetMode="External"/><Relationship Id="rId131" Type="http://schemas.openxmlformats.org/officeDocument/2006/relationships/hyperlink" Target="https://hal.science/search/index/?q=*&amp;authFullName_s=Julien Dorlencourt" TargetMode="External"/><Relationship Id="rId132" Type="http://schemas.openxmlformats.org/officeDocument/2006/relationships/hyperlink" Target="https://hal.science/hal-04489116v1" TargetMode="External"/><Relationship Id="rId133" Type="http://schemas.openxmlformats.org/officeDocument/2006/relationships/hyperlink" Target="https://shs.hal.science/halshs-04575950v1" TargetMode="External"/><Relationship Id="rId134" Type="http://schemas.openxmlformats.org/officeDocument/2006/relationships/hyperlink" Target="https://hal.umontpellier.fr/hal-03126907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neihouser</dc:title>
  <dc:description>CV</dc:description>
  <dc:subject/>
  <cp:keywords/>
  <cp:category/>
  <cp:lastModifiedBy/>
  <dcterms:created xsi:type="dcterms:W3CDTF">2026-04-06T15:55:29+02:00</dcterms:created>
  <dcterms:modified xsi:type="dcterms:W3CDTF">2026-04-06T15:55:29+02:00</dcterms:modified>
</cp:coreProperties>
</file>

<file path=docProps/custom.xml><?xml version="1.0" encoding="utf-8"?>
<Properties xmlns="http://schemas.openxmlformats.org/officeDocument/2006/custom-properties" xmlns:vt="http://schemas.openxmlformats.org/officeDocument/2006/docPropsVTypes"/>
</file>