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nullité et le commencement d'exécution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de gage général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conjoint : esquisse d’un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l'indivision confronté à la prescription extinctive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trentenaire est-elle applicable à l'hypothèque constituée en garantie de la dette d'autrui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caution, la prescription et les exceptions purement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proportionnalité du cautionnement souscrit par un époux marié sous le régime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banquier de refuser ou d’octroyer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1413 du code civil et les voies d'exécution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convention de désolidarisation d’une dette ménagère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pp.1756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à se prévaloir du caractère propre d’un bien lors de la dissolution du régime : un cas inavoué d’abandon de la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pp.2486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en l’absence de transfert de propriété au fiduciaire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crédit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 artificielle, banque, finance et assurance</w:t>
            </w:r>
            <w:r>
              <w:rPr/>
              <w:t xml:space="preserve">, L'Institut Droit et Santé; CEDAG; Centre Maurice Hauriou,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mandataire dans le mandat de protection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mandat de protection future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halshs-04140433v1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0874v1" TargetMode="External"/><Relationship Id="rId8" Type="http://schemas.openxmlformats.org/officeDocument/2006/relationships/hyperlink" Target="https://hal.science/search/index/?q=*&amp;authFullName_s=Marie Nicolle" TargetMode="External"/><Relationship Id="rId9" Type="http://schemas.openxmlformats.org/officeDocument/2006/relationships/hyperlink" Target="https://shs.hal.science/halshs-04140432v1" TargetMode="External"/><Relationship Id="rId10" Type="http://schemas.openxmlformats.org/officeDocument/2006/relationships/hyperlink" Target="https://shs.hal.science/halshs-04140440v1" TargetMode="External"/><Relationship Id="rId11" Type="http://schemas.openxmlformats.org/officeDocument/2006/relationships/hyperlink" Target="https://shs.hal.science/halshs-04140439v1" TargetMode="External"/><Relationship Id="rId12" Type="http://schemas.openxmlformats.org/officeDocument/2006/relationships/hyperlink" Target="https://shs.hal.science/halshs-03313122v1" TargetMode="External"/><Relationship Id="rId13" Type="http://schemas.openxmlformats.org/officeDocument/2006/relationships/hyperlink" Target="https://shs.hal.science/halshs-02503813v1" TargetMode="External"/><Relationship Id="rId14" Type="http://schemas.openxmlformats.org/officeDocument/2006/relationships/hyperlink" Target="https://shs.hal.science/halshs-02450083v1" TargetMode="External"/><Relationship Id="rId15" Type="http://schemas.openxmlformats.org/officeDocument/2006/relationships/hyperlink" Target="https://shs.hal.science/halshs-04140437v1" TargetMode="External"/><Relationship Id="rId16" Type="http://schemas.openxmlformats.org/officeDocument/2006/relationships/hyperlink" Target="https://shs.hal.science/halshs-01843803v1" TargetMode="External"/><Relationship Id="rId17" Type="http://schemas.openxmlformats.org/officeDocument/2006/relationships/hyperlink" Target="https://shs.hal.science/halshs-04140435v1" TargetMode="External"/><Relationship Id="rId18" Type="http://schemas.openxmlformats.org/officeDocument/2006/relationships/hyperlink" Target="https://shs.hal.science/halshs-04140436v1" TargetMode="External"/><Relationship Id="rId19" Type="http://schemas.openxmlformats.org/officeDocument/2006/relationships/hyperlink" Target="https://shs.hal.science/halshs-04140434v1" TargetMode="External"/><Relationship Id="rId20" Type="http://schemas.openxmlformats.org/officeDocument/2006/relationships/hyperlink" Target="https://shs.hal.science/halshs-04140430v1" TargetMode="External"/><Relationship Id="rId21" Type="http://schemas.openxmlformats.org/officeDocument/2006/relationships/hyperlink" Target="https://shs.hal.science/halshs-0414043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Nicolle</dc:title>
  <dc:description>CV</dc:description>
  <dc:subject/>
  <cp:keywords/>
  <cp:category/>
  <cp:lastModifiedBy/>
  <dcterms:created xsi:type="dcterms:W3CDTF">2026-05-14T10:21:54+02:00</dcterms:created>
  <dcterms:modified xsi:type="dcterms:W3CDTF">2026-05-14T10:21:54+02:00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