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Aouanes-Perriere </w:t>
      </w:r>
      <w:r>
        <w:rPr>
          <w:color w:val="641e6e"/>
        </w:rPr>
        <w:t xml:space="preserve">Chargée de cours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0009-0002-4902-7020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Aouanes-Perriere est titulaire d'un double doctorat qui est le fruit d'une cotutelle internationale entre l'université de Toulouse Jean-Jaurès et l'université de Bristol. Sa thèse de doctorat soutenue en septembre 2023, est intitulée: &amp;quot;La mobilisation militante contre le Brexit et son impact sur le sentiment pro-européen au Royaume-Uni, du référendum de 2016 à la fin des négociations sur la sortie de l’UE. Le cas de Liverpool for Europe.&amp;quot;</w:t>
      </w:r>
    </w:p>
    <w:p>
      <w:pPr/>
      <w:r>
        <w:rPr/>
        <w:t xml:space="preserve">Ses recherches portent notamment sur la résistance au Brexit et ambitionnent de recenser les diverses initiatives pro-européennes qui ont vu le jour depuis 2016.</w:t>
      </w:r>
    </w:p>
    <w:p>
      <w:pPr/>
      <w:r>
        <w:rPr/>
        <w:t xml:space="preserve">Ses publications les plus récentes traitent de l'influence des organisations militantes anti-Brexit sur la sphère parlementaire britannique et dans quelles mesures celles-ci contribuent à la protection des droits des citoyens européens outre-Manche.</w:t>
      </w:r>
    </w:p>
    <w:p>
      <w:pPr/>
      <w:r>
        <w:rPr/>
        <w:t xml:space="preserve">Elle est actuellement chargée de cours à l'université Bordeaux Montaigne où elle enseigne principalement la civilisation britannique.</w:t>
      </w:r>
    </w:p>
    <w:p>
      <w:pPr/>
      <w:r>
        <w:rPr/>
        <w:t xml:space="preserve">Membre du Centre de recherches en civilisation britannique (CRECIB)Membre de la Société des Anglicistes de l’Enseignement Supérieur (SAES)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citizens’ residence rights after Brexit: the CSI justice campaign, a grassroots initiative by the3million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Migration and Diversity in the UK: Historical, Political and Sociological Perspectives. The Politics of migration in the UK : politicisation, stigmatisation, marginalisation,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Brexit: are pro-European grassroots activists a community?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Community in the English-Speaking World, 14,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⟨10.46608/leaves.vi14.382⟩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BAME communities in the Brexit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2022, Immigration and Cultural Diversity in Post-Brexit Britain: Political and Social Challenges, 29, pp.89 - 110.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⟨10.4000/osb.5851⟩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Pro-European grassroots groups resisting Brexit : (re)building belonging and identity in the UK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Living together in the UK in the 2020s, 26, pp.259-295.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What Comes Next: Pro-European Grassroots Activism and the Future of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a future (inside/outside) Britain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the Anti-Brexit Grassroots Mobilisation: a White-Middle-Class Campaign? A Reflexion on the Remain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Ethnic Minorities and the Anti-Brexit Grassroots Mobilisation: a White-Middle-Class Campaign? A Reflexion on the Remain Campaign »</w:t>
            </w:r>
            <w:r>
              <w:rPr/>
              <w:t xml:space="preserve">, GIS MiDiB,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sickness insurance or the obscure obstacle to the right for EU citizens to stay in the UK after Brexit. The CSI justice campaign, a grassroots initiative by the3million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déplacements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BAME communities in the Brexit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Migration and Diversity in the British and Irish Isles (MiDiB)</w:t>
            </w:r>
            <w:r>
              <w:rPr/>
              <w:t xml:space="preserve">, Université Toulouse Jean-Jaurès; Université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Pro-EU grassroots groups and the Brexit resistance since 2016: the resurgence of a pro-European feeling in the UK?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Renaissance, renouveau, résurrection : stratégies discursives, mythes identitaires et perspectives politiques au Royaume-Uni depuis 1945</w:t>
            </w:r>
            <w:r>
              <w:rPr/>
              <w:t xml:space="preserve">, SAES,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enjeux sociaux, politiques, migratoires et citoyens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La démocratie dans tous ses états »</w:t>
            </w:r>
            <w:r>
              <w:rPr/>
              <w:t xml:space="preserve">, UPPA; CPGE Lycée Louis Barthou Pau; Médiathèque André Labarrère, Pau; Ville de Pau,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: État des lieux. Enjeux politiques, sociaux et économiques.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cycle Humanités et sociétés. Le Brexit : État des lieux - Enjeux politiques, sociaux et économiques</w:t>
            </w:r>
            <w:r>
              <w:rPr/>
              <w:t xml:space="preserve">, Université Toulouse Jean-Jaurès,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Brexit: what makes pro-EU activists a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in the English-Speaking World</w:t>
            </w:r>
            <w:r>
              <w:rPr/>
              <w:t xml:space="preserve">, Université Bordeaux Montaigne,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contre le Brexit et son impact sur le sentiment pro-européen au Royaume-Uni, du référendum de 2016 à la fin des négociations sur la sortie de l’UE. Le cas de Liverpool for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/>
              <w:t xml:space="preserve">Sciences de l'Homme et Société. Université Toulouse Jean-Jaurès; University of Bristol,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contre le Brexit et son impact sur le sentiment pro-européen au Royaume-Uni, du référendum de 2016 à la fin des négociations sur la sortie de l’UE. Le cas de Liverpool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/>
              <w:t xml:space="preserve">Littératures. Université Toulouse le Mirail - Toulouse II; University of Bristol,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2023TOU20093⟩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tel-04532033v2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A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erriere" TargetMode="External"/><Relationship Id="rId9" Type="http://schemas.openxmlformats.org/officeDocument/2006/relationships/hyperlink" Target="https://orcid.org/0009-0002-4902-7020" TargetMode="External"/><Relationship Id="rId10" Type="http://schemas.openxmlformats.org/officeDocument/2006/relationships/hyperlink" Target="https://hal.science/hal-05083571v1" TargetMode="External"/><Relationship Id="rId11" Type="http://schemas.openxmlformats.org/officeDocument/2006/relationships/hyperlink" Target="https://hal.science/search/index/?q=*&amp;authFullName_s=Marie Aouanes-Perriere" TargetMode="External"/><Relationship Id="rId12" Type="http://schemas.openxmlformats.org/officeDocument/2006/relationships/hyperlink" Target="https://dx.doi.org/10.4000/1406w" TargetMode="External"/><Relationship Id="rId13" Type="http://schemas.openxmlformats.org/officeDocument/2006/relationships/hyperlink" Target="https://hal.science/hal-04479891v1" TargetMode="External"/><Relationship Id="rId14" Type="http://schemas.openxmlformats.org/officeDocument/2006/relationships/hyperlink" Target="https://dx.doi.org/10.46608/leaves.vi14.382" TargetMode="External"/><Relationship Id="rId15" Type="http://schemas.openxmlformats.org/officeDocument/2006/relationships/hyperlink" Target="https://hal.science/hal-04479780v1" TargetMode="External"/><Relationship Id="rId16" Type="http://schemas.openxmlformats.org/officeDocument/2006/relationships/hyperlink" Target="https://dx.doi.org/10.4000/osb.5851" TargetMode="External"/><Relationship Id="rId17" Type="http://schemas.openxmlformats.org/officeDocument/2006/relationships/hyperlink" Target="https://hal.science/hal-04479841v1" TargetMode="External"/><Relationship Id="rId18" Type="http://schemas.openxmlformats.org/officeDocument/2006/relationships/hyperlink" Target="https://dx.doi.org/10.4000/osb.5230" TargetMode="External"/><Relationship Id="rId19" Type="http://schemas.openxmlformats.org/officeDocument/2006/relationships/hyperlink" Target="https://hal.science/hal-05552989v1" TargetMode="External"/><Relationship Id="rId20" Type="http://schemas.openxmlformats.org/officeDocument/2006/relationships/hyperlink" Target="https://hal.science/hal-05395850v1" TargetMode="External"/><Relationship Id="rId21" Type="http://schemas.openxmlformats.org/officeDocument/2006/relationships/hyperlink" Target="https://hal.science/hal-04620242v1" TargetMode="External"/><Relationship Id="rId22" Type="http://schemas.openxmlformats.org/officeDocument/2006/relationships/hyperlink" Target="https://hal.science/hal-04531910v1" TargetMode="External"/><Relationship Id="rId23" Type="http://schemas.openxmlformats.org/officeDocument/2006/relationships/hyperlink" Target="https://hal.science/hal-04531888v1" TargetMode="External"/><Relationship Id="rId24" Type="http://schemas.openxmlformats.org/officeDocument/2006/relationships/hyperlink" Target="https://hal.science/hal-04528236v1" TargetMode="External"/><Relationship Id="rId25" Type="http://schemas.openxmlformats.org/officeDocument/2006/relationships/hyperlink" Target="https://hal.science/search/index/?q=*&amp;authFullName_s=Vincent Latour" TargetMode="External"/><Relationship Id="rId26" Type="http://schemas.openxmlformats.org/officeDocument/2006/relationships/hyperlink" Target="https://hal.science/hal-04531839v1" TargetMode="External"/><Relationship Id="rId27" Type="http://schemas.openxmlformats.org/officeDocument/2006/relationships/hyperlink" Target="https://hal.science/hal-04531863v1" TargetMode="External"/><Relationship Id="rId28" Type="http://schemas.openxmlformats.org/officeDocument/2006/relationships/hyperlink" Target="https://hal.science/tel-054185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tel-04532033v2" TargetMode="External"/><Relationship Id="rId31" Type="http://schemas.openxmlformats.org/officeDocument/2006/relationships/hyperlink" Target="https://www.theses.fr/2023TOU2009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Aouanes-Perriere</dc:title>
  <dc:description>CV</dc:description>
  <dc:subject/>
  <cp:keywords/>
  <cp:category/>
  <cp:lastModifiedBy/>
  <dcterms:created xsi:type="dcterms:W3CDTF">2026-05-30T15:33:49+02:00</dcterms:created>
  <dcterms:modified xsi:type="dcterms:W3CDTF">2026-05-30T15:33:49+02:00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