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Peyronnet </w:t>
      </w:r>
      <w:r>
        <w:rPr>
          <w:color w:val="641e6e"/>
        </w:rPr>
        <w:t xml:space="preserve">Maîtresse de conférences en droit privé et sciences criminelles à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marie-peyronnet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23460722X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: étude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/>
              <w:t xml:space="preserve">Droit. Univ. Bordeaux,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tel-02279370v1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autour de la preuve des discriminations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Maillard-Pinon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https://shs.cairn.info/revue-cahiers-de-la-lcd-lutte-contre-les-discriminations-2024-1-page-49?lang=fr&amp;tab=premieres-lignes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&amp; Pro : quand la sociabilité forcée se heurte au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management algorithmique au recrutement par algorithme : le rôle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6,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Algorithmes et risque de discrimination : quel contrôle du juge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07 et 08,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Eat Easy contrôle et sanctionne des salariés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peut affecter un salarié en congé de fin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11,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méthodes expérimentales d’enseignement du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Tournaux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28,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salariés et sécurité sociale, le paradis perdu de la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07,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par un salarié élu au conseil municipal d'une modification de ses horaires de travail justifie son licenciement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09,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algoritmos y la inteligencia artificial en la selección de personal : ¿Una ocasión para eliminar la discriminación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economía digital a la sociedad e-work decente: condiciones socio laborales para una industria 4.0 justa e inclusiva</w:t>
            </w:r>
            <w:r>
              <w:rPr/>
              <w:t xml:space="preserve">, Aranzadi, pp.229-258, 2022, 9788413913032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doit-elle être aveugle aux différences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&amp; droits fondamentaux</w:t>
            </w:r>
            <w:r>
              <w:rPr/>
              <w:t xml:space="preserve">, L'épitoge, 2022, 979-1092684438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et diversité, quelles complémentarités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en matière d'égalité professionnelle entre les femmes et les hommes – Quelle évolution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algorithmes et de l’IA dans le recrutement : une occasion de (ne) plus discriminer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/>
              <w:t xml:space="preserve">Patrice Adam; Martine Le Friant; Yasmine Tarasewicz. </w:t>
            </w:r>
            <w:r>
              <w:rPr>
                <w:i w:val="1"/>
                <w:iCs w:val="1"/>
              </w:rPr>
              <w:t xml:space="preserve">Intelligence artificielle, gestion algorithmique du personnel et droit du travail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pp.139-162, 2020, 978-2-2471-9608-1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hal-03736566v1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D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eyronnet" TargetMode="External"/><Relationship Id="rId9" Type="http://schemas.openxmlformats.org/officeDocument/2006/relationships/hyperlink" Target="https://www.idref.fr/23460722X" TargetMode="External"/><Relationship Id="rId10" Type="http://schemas.openxmlformats.org/officeDocument/2006/relationships/hyperlink" Target="https://shs.hal.science/tel-02279370v1" TargetMode="External"/><Relationship Id="rId11" Type="http://schemas.openxmlformats.org/officeDocument/2006/relationships/hyperlink" Target="https://hal.science/search/index/?q=*&amp;authFullName_s=Marie Peyronn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40241v1" TargetMode="External"/><Relationship Id="rId14" Type="http://schemas.openxmlformats.org/officeDocument/2006/relationships/hyperlink" Target="https://hal.science/search/index/?q=*&amp;authFullName_s=Sandrine Maillard-Pinon" TargetMode="External"/><Relationship Id="rId15" Type="http://schemas.openxmlformats.org/officeDocument/2006/relationships/hyperlink" Target="https://hal.science/hal-04940252v1" TargetMode="External"/><Relationship Id="rId16" Type="http://schemas.openxmlformats.org/officeDocument/2006/relationships/hyperlink" Target="https://hal.science/hal-04940379v1" TargetMode="External"/><Relationship Id="rId17" Type="http://schemas.openxmlformats.org/officeDocument/2006/relationships/hyperlink" Target="https://shs.hal.science/halshs-03143908v1" TargetMode="External"/><Relationship Id="rId18" Type="http://schemas.openxmlformats.org/officeDocument/2006/relationships/hyperlink" Target="https://hal.science/search/index/?q=*&amp;authFullName_s=Luca Ratti" TargetMode="External"/><Relationship Id="rId19" Type="http://schemas.openxmlformats.org/officeDocument/2006/relationships/hyperlink" Target="https://shs.hal.science/halshs-02897038v1" TargetMode="External"/><Relationship Id="rId20" Type="http://schemas.openxmlformats.org/officeDocument/2006/relationships/hyperlink" Target="https://shs.hal.science/halshs-02451840v1" TargetMode="External"/><Relationship Id="rId21" Type="http://schemas.openxmlformats.org/officeDocument/2006/relationships/hyperlink" Target="https://shs.hal.science/halshs-02451913v1" TargetMode="External"/><Relationship Id="rId22" Type="http://schemas.openxmlformats.org/officeDocument/2006/relationships/hyperlink" Target="https://shs.hal.science/halshs-02005815v1" TargetMode="External"/><Relationship Id="rId23" Type="http://schemas.openxmlformats.org/officeDocument/2006/relationships/hyperlink" Target="https://hal.science/search/index/?q=*&amp;authFullName_s=S&#233;bastien Tournaux" TargetMode="External"/><Relationship Id="rId24" Type="http://schemas.openxmlformats.org/officeDocument/2006/relationships/hyperlink" Target="https://shs.hal.science/halshs-02447149v1" TargetMode="External"/><Relationship Id="rId25" Type="http://schemas.openxmlformats.org/officeDocument/2006/relationships/hyperlink" Target="https://shs.hal.science/halshs-02454178v1" TargetMode="External"/><Relationship Id="rId26" Type="http://schemas.openxmlformats.org/officeDocument/2006/relationships/hyperlink" Target="https://hal.science/hal-04940394v1" TargetMode="External"/><Relationship Id="rId27" Type="http://schemas.openxmlformats.org/officeDocument/2006/relationships/hyperlink" Target="https://hal.science/hal-04940319v1" TargetMode="External"/><Relationship Id="rId28" Type="http://schemas.openxmlformats.org/officeDocument/2006/relationships/hyperlink" Target="https://hal.science/hal-04940410v1" TargetMode="External"/><Relationship Id="rId29" Type="http://schemas.openxmlformats.org/officeDocument/2006/relationships/hyperlink" Target="https://hal.science/hal-03736566v1" TargetMode="External"/><Relationship Id="rId30" Type="http://schemas.openxmlformats.org/officeDocument/2006/relationships/hyperlink" Target="https://www.boutique-dalloz.fr/intelligence-artificielle-gestion-du-personnel-et-droit-du-travail-p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Peyronnet</dc:title>
  <dc:description>CV</dc:description>
  <dc:subject/>
  <cp:keywords/>
  <cp:category/>
  <cp:lastModifiedBy/>
  <dcterms:created xsi:type="dcterms:W3CDTF">2026-05-15T16:43:11+02:00</dcterms:created>
  <dcterms:modified xsi:type="dcterms:W3CDTF">2026-05-15T16:43:11+02:00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