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Marie-Pierre Gibert </w:t></w:r><w:r><w:rPr><w:color w:val="641e6e"/></w:rPr><w:t xml:space="preserve">Enseignante-Chercheuse, Maitre de Conférence HC en Anthropologie (Section CNU 20), UFR Anthropologie-Sociologie-Science Politique, Université Lumière Lyon 2 (depuis 2009)Responsable du Master Européen « Cultural Differences and Transnational Processes » (CREOLE) pour le site de Lyon - Consortium de 7 universités (depuis 2014) Membre du laboratoire Environnement-Ville-Société (EVS – UMR 5600) Membre du Labex IMU-Intelligence des Mondes Urbains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 Enseignante-Chercheuse, Maitre de Conférence en Anthropologie (Section CNU 20), UFR Anthropologie-Sociologie-Science Politique, Université Lumière Lyon 2 (depuis 2009)</w:t></w:r></w:p><w:p><w:pPr/><w:r><w:rPr/><w:t xml:space="preserve">· Co-Responsable du Master Européen « Cultural Differences and Transnational Processes » (CREOLE) pour le site de Lyon - Consortium de 7 universités (depuis 2014)</w:t></w:r></w:p><w:p><w:pPr/><w:r><w:rPr/><w:t xml:space="preserve">· Membre du laboratoire Environnement-Ville-Société (EVS – UMR 5600)</w:t></w:r></w:p><w:p><w:pPr/><w:r><w:rPr/><w:t xml:space="preserve">· Membre du Labex IMU-Intelligence des Mondes Urbains</w:t></w:r></w:p><w:p><w:pPr/><w:r><w:rPr><w:b w:val="1"/><w:bCs w:val="1"/></w:rPr><w:t xml:space="preserve">Présentation synthétique des recherches</w:t></w:r></w:p><w:p><w:pPr/><w:r><w:rPr/><w:t xml:space="preserve">Mes travaux s’articulent autour de trois thèmes principaux : Danse et musique ; Mobilités ; Travail.</w:t></w:r></w:p><w:p><w:pPr/><w:r><w:rPr/><w:t xml:space="preserve">J’ai d’abord mené des recherches sur le rôle des pratiques corporelles et artistiques et de leurs acteurs (danseurs et chorégraphes en Israël (Doctorat) ; musiciens en mobilité entre Europe et Afrique (Postdoctorat)) en conjuguant différents contextes et/ou questionnements (nationalisme, migration et mobilité transnationale, revendications identitaires, post colonialisme, développement, tourisme). Ce faisant, le terrain m’a poussée à m’intéresser à la question du travail et des professions, et plus particulièrement à l’articulation entre travail et plaisir.</w:t></w:r></w:p><w:p><w:pPr/><w:r><w:rPr/><w:t xml:space="preserve">C’est pourquoi, depuis 2015, j’ai entrepris des recherches auprès des cantonniers de la Métropole de Lyon dans une réflexion autour de leur métier et de ses différents aspects, tout en poursuivant mes travaux avec différents acteurs de pratiques artistiques, « amateurs » ou « professionnels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Anthropologie du travail</w:t></w:r></w:hyperlink></w:p><w:p><w:pPr/><w:hyperlink r:id="rId8" w:history="1"><w:r><w:rPr><w:color w:val="#410a8c"/><w:u w:val="single"/></w:rPr><w:t xml:space="preserve">Marie-Pierre Gibert</w:t></w:r></w:hyperlink><w:r><w:rPr/><w:t xml:space="preserve">,</w:t></w:r><w:hyperlink r:id="rId9" w:history="1"><w:r><w:rPr><w:color w:val="#410a8c"/><w:u w:val="single"/></w:rPr><w:t xml:space="preserve">Anne Monjaret</w:t></w:r></w:hyperlink></w:p><w:p><w:pPr/><w:hyperlink r:id="rId10" w:history="1"><w:r><w:rPr><w:color w:val="#410a8c"/><w:u w:val="single"/></w:rPr><w:t xml:space="preserve">Armand Colin</w:t></w:r></w:hyperlink><w:r><w:rPr/><w:t xml:space="preserve">, 2021, collection U, 978-2-200-62453-8</w:t></w:r></w:p><w:p><w:pPr/><w:r><w:rPr/><w:t xml:space="preserve">Ouvrages</w:t></w:r></w:p><w:p><w:pPr/><w:hyperlink r:id="rId7" w:history="1"><w:r><w:rPr><w:color w:val="#410a8c"/><w:u w:val="single"/></w:rPr><w:t xml:space="preserve">halshs-03086655v1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Danse</w:t></w:r></w:hyperlink></w:p><w:p><w:pPr/><w:hyperlink r:id="rId8" w:history="1"><w:r><w:rPr><w:color w:val="#410a8c"/><w:u w:val="single"/></w:rPr><w:t xml:space="preserve">Marie-Pierre Gibert</w:t></w:r></w:hyperlink></w:p><w:p><w:pPr/><w:r><w:rPr><w:i w:val="1"/><w:iCs w:val="1"/></w:rPr><w:t xml:space="preserve">Anthropen. Le dictionnaire francophone d'anthropologie ancré dans le contemporain</w:t></w:r><w:r><w:rPr/><w:t xml:space="preserve">, 2020, </w:t></w:r><w:hyperlink r:id="rId12" w:history="1"><w:r><w:rPr><w:color w:val="#410a8c"/><w:u w:val="single"/></w:rPr><w:t xml:space="preserve">⟨10.47854/IHBQ4396⟩</w:t></w:r></w:hyperlink></w:p><w:p><w:pPr/><w:r><w:rPr/><w:t xml:space="preserve">Notice d’encyclopédie ou de dictionnaire</w:t></w:r></w:p><w:p><w:pPr/><w:hyperlink r:id="rId11" w:history="1"><w:r><w:rPr><w:color w:val="#410a8c"/><w:u w:val="single"/></w:rPr><w:t xml:space="preserve">hal-03909087v1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Display, Preserve, Perpetuate. Logics of Performance in some Yemenite Ethnic dance troupes in Israel</w:t></w:r></w:hyperlink></w:p><w:p><w:pPr/><w:hyperlink r:id="rId8" w:history="1"><w:r><w:rPr><w:color w:val="#410a8c"/><w:u w:val="single"/></w:rPr><w:t xml:space="preserve">Marie-Pierre Gibert</w:t></w:r></w:hyperlink></w:p><w:p><w:pPr/><w:r><w:rPr><w:i w:val="1"/><w:iCs w:val="1"/></w:rPr><w:t xml:space="preserve">The Choreography of Traditional Dance on Stage. Crises, Perspectives and Global Dialogues</w:t></w:r><w:r><w:rPr/><w:t xml:space="preserve">, Institute of Ethnography SASA and Ensemble of Traditional Dances and Songs of Serbia "Kolo", 2024, 978-86-7587-121-7. </w:t></w:r><w:hyperlink r:id="rId14" w:history="1"><w:r><w:rPr><w:color w:val="#410a8c"/><w:u w:val="single"/></w:rPr><w:t xml:space="preserve">⟨10.5281/zenodo.10998183⟩</w:t></w:r></w:hyperlink></w:p><w:p><w:pPr/><w:r><w:rPr/><w:t xml:space="preserve">Chapitre d'ouvrage</w:t></w:r></w:p><w:p><w:pPr/><w:hyperlink r:id="rId13" w:history="1"><w:r><w:rPr><w:color w:val="#410a8c"/><w:u w:val="single"/></w:rPr><w:t xml:space="preserve">halshs-04742369v1</w:t></w:r></w:hyperlink></w:p></w:tc></w:tr><w:tr><w:trPr/><w:tc><w:tcPr><w:noWrap/></w:tcPr><w:p><w:pPr><w:spacing w:after="200"/></w:pPr><w:hyperlink r:id="rId15" w:history="1"><w:r><w:rPr><w:color w:val="1e198e"/><w:b w:val="1"/><w:bCs w:val="1"/><w:u w:val="single"/></w:rPr><w:t xml:space="preserve">Danse et constructions identitaires</w:t></w:r></w:hyperlink></w:p><w:p><w:pPr/><w:hyperlink r:id="rId8" w:history="1"><w:r><w:rPr><w:color w:val="#410a8c"/><w:u w:val="single"/></w:rPr><w:t xml:space="preserve">Marie-Pierre Gibert</w:t></w:r></w:hyperlink></w:p><w:p><w:pPr/><w:r><w:rPr><w:i w:val="1"/><w:iCs w:val="1"/></w:rPr><w:t xml:space="preserve">Catalogue d’exposition On danse ?</w:t></w:r><w:r><w:rPr/><w:t xml:space="preserve">, </w:t></w:r><w:hyperlink r:id="rId16" w:history="1"><w:r><w:rPr><w:color w:val="#410a8c"/><w:u w:val="single"/></w:rPr><w:t xml:space="preserve">Mucem / Liénart</w:t></w:r></w:hyperlink><w:r><w:rPr/><w:t xml:space="preserve">, 2019, 978-2-35906-259-5</w:t></w:r></w:p><w:p><w:pPr/><w:r><w:rPr/><w:t xml:space="preserve">Chapitre d'ouvrage</w:t></w:r></w:p><w:p><w:pPr/><w:hyperlink r:id="rId15" w:history="1"><w:r><w:rPr><w:color w:val="#410a8c"/><w:u w:val="single"/></w:rPr><w:t xml:space="preserve">hal-03909214v1</w:t></w:r></w:hyperlink></w:p></w:tc></w:tr><w:tr><w:trPr/><w:tc><w:tcPr><w:noWrap/></w:tcPr><w:p><w:pPr><w:spacing w:after="200"/></w:pPr><w:hyperlink r:id="rId17" w:history="1"><w:r><w:rPr><w:color w:val="1e198e"/><w:b w:val="1"/><w:bCs w:val="1"/><w:u w:val="single"/></w:rPr><w:t xml:space="preserve">Variations sur une anthropologie des pratiques dansées en contexte global</w:t></w:r></w:hyperlink></w:p><w:p><w:pPr/><w:hyperlink r:id="rId8" w:history="1"><w:r><w:rPr><w:color w:val="#410a8c"/><w:u w:val="single"/></w:rPr><w:t xml:space="preserve">Marie-Pierre Gibert</w:t></w:r></w:hyperlink></w:p><w:p><w:pPr/><w:r><w:rPr/><w:t xml:space="preserve">Sarah Andrieu; Emmanuelle Olivier. </w:t></w:r><w:r><w:rPr><w:i w:val="1"/><w:iCs w:val="1"/></w:rPr><w:t xml:space="preserve">Création artistique et imaginaires sociaux de la globalisation</w:t></w:r><w:r><w:rPr/><w:t xml:space="preserve">, </w:t></w:r><w:hyperlink r:id="rId18" w:history="1"><w:r><w:rPr><w:color w:val="#410a8c"/><w:u w:val="single"/></w:rPr><w:t xml:space="preserve">Hermann</w:t></w:r></w:hyperlink><w:r><w:rPr/><w:t xml:space="preserve">, pp.351-371, 2017, 978-2-7056-9322-0</w:t></w:r></w:p><w:p><w:pPr/><w:r><w:rPr/><w:t xml:space="preserve">Chapitre d'ouvrage</w:t></w:r></w:p><w:p><w:pPr/><w:hyperlink r:id="rId17" w:history="1"><w:r><w:rPr><w:color w:val="#410a8c"/><w:u w:val="single"/></w:rPr><w:t xml:space="preserve">hal-02116064v1</w:t></w:r></w:hyperlink></w:p></w:tc></w:tr><w:tr><w:trPr/><w:tc><w:tcPr><w:noWrap/></w:tcPr><w:p><w:pPr><w:spacing w:after="200"/></w:pPr><w:hyperlink r:id="rId19" w:history="1"><w:r><w:rPr><w:color w:val="1e198e"/><w:b w:val="1"/><w:bCs w:val="1"/><w:u w:val="single"/></w:rPr><w:t xml:space="preserve">La construction d’un ‘Yéménite israélien’ par la danse</w:t></w:r></w:hyperlink></w:p><w:p><w:pPr/><w:hyperlink r:id="rId8" w:history="1"><w:r><w:rPr><w:color w:val="#410a8c"/><w:u w:val="single"/></w:rPr><w:t xml:space="preserve">Marie-Pierre Gibert</w:t></w:r></w:hyperlink></w:p><w:p><w:pPr/><w:r><w:rPr/><w:t xml:space="preserve">M.-C. Bornes Varol. </w:t></w:r><w:r><w:rPr><w:i w:val="1"/><w:iCs w:val="1"/></w:rPr><w:t xml:space="preserve">Chocs de langues et de cultures ? Un discours de la méthode</w:t></w:r><w:r><w:rPr/><w:t xml:space="preserve">, Presses Universitaire de Vincennes, pp. 347-393, 2011</w:t></w:r></w:p><w:p><w:pPr/><w:r><w:rPr/><w:t xml:space="preserve">Chapitre d'ouvrage</w:t></w:r></w:p><w:p><w:pPr/><w:hyperlink r:id="rId19" w:history="1"><w:r><w:rPr><w:color w:val="#410a8c"/><w:u w:val="single"/></w:rPr><w:t xml:space="preserve">hal-03909240v1</w:t></w:r></w:hyperlink></w:p></w:tc></w:tr><w:tr><w:trPr/><w:tc><w:tcPr><w:noWrap/></w:tcPr><w:p><w:pPr><w:spacing w:after="200"/></w:pPr><w:hyperlink r:id="rId20" w:history="1"><w:r><w:rPr><w:color w:val="1e198e"/><w:b w:val="1"/><w:bCs w:val="1"/><w:u w:val="single"/></w:rPr><w:t xml:space="preserve">Transnational musicians’s networks across Africa and Europe</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r><w:rPr/><w:t xml:space="preserve">,</w:t></w:r><w:hyperlink r:id="rId22" w:history="1"><w:r><w:rPr><w:color w:val="#410a8c"/><w:u w:val="single"/></w:rPr><w:t xml:space="preserve">Nadia Kiwan</w:t></w:r></w:hyperlink></w:p><w:p><w:pPr/><w:r><w:rPr/><w:t xml:space="preserve">K. Knott; S. McLoughlin. </w:t></w:r><w:r><w:rPr><w:i w:val="1"/><w:iCs w:val="1"/></w:rPr><w:t xml:space="preserve">Diasporas: Concepts, Identities, Intersections</w:t></w:r><w:r><w:rPr/><w:t xml:space="preserve">, Zed Books, pp. 249-255, 2011</w:t></w:r></w:p><w:p><w:pPr/><w:r><w:rPr/><w:t xml:space="preserve">Chapitre d'ouvrage</w:t></w:r></w:p><w:p><w:pPr/><w:hyperlink r:id="rId20" w:history="1"><w:r><w:rPr><w:color w:val="#410a8c"/><w:u w:val="single"/></w:rPr><w:t xml:space="preserve">hal-03909267v1</w:t></w:r></w:hyperlink></w:p></w:tc></w:tr><w:tr><w:trPr/><w:tc><w:tcPr><w:noWrap/></w:tcPr><w:p><w:pPr><w:spacing w:after="200"/></w:pPr><w:hyperlink r:id="rId23" w:history="1"><w:r><w:rPr><w:color w:val="1e198e"/><w:b w:val="1"/><w:bCs w:val="1"/><w:u w:val="single"/></w:rPr><w:t xml:space="preserve">Les pouvoirs du sensible. L'exemple du geste dansé. Synthèse d'atelier</w:t></w:r></w:hyperlink></w:p><w:p><w:pPr/><w:hyperlink r:id="rId24" w:history="1"><w:r><w:rPr><w:color w:val="#410a8c"/><w:u w:val="single"/></w:rPr><w:t xml:space="preserve">Christine Guillebaud</w:t></w:r></w:hyperlink><w:r><w:rPr/><w:t xml:space="preserve">,</w:t></w:r><w:hyperlink r:id="rId8" w:history="1"><w:r><w:rPr><w:color w:val="#410a8c"/><w:u w:val="single"/></w:rPr><w:t xml:space="preserve">Marie-Pierre Gibert</w:t></w:r></w:hyperlink></w:p><w:p><w:pPr/><w:r><w:rPr><w:i w:val="1"/><w:iCs w:val="1"/></w:rPr><w:t xml:space="preserve">Les Mondes de l'Asie et du Pacifique. Recherches et enjeux</w:t></w:r><w:r><w:rPr/><w:t xml:space="preserve">, Les Indes savantes, pp.245-48, 2010, Réseau Asie-IMASIE</w:t></w:r></w:p><w:p><w:pPr/><w:r><w:rPr/><w:t xml:space="preserve">Chapitre d'ouvrage</w:t></w:r></w:p><w:p><w:pPr/><w:hyperlink r:id="rId23" w:history="1"><w:r><w:rPr><w:color w:val="#410a8c"/><w:u w:val="single"/></w:rPr><w:t xml:space="preserve">halshs-00584714v1</w:t></w:r></w:hyperlink></w:p></w:tc></w:tr><w:tr><w:trPr/><w:tc><w:tcPr><w:noWrap/></w:tcPr><w:p><w:pPr><w:spacing w:after="200"/></w:pPr><w:hyperlink r:id="rId25" w:history="1"><w:r><w:rPr><w:color w:val="1e198e"/><w:b w:val="1"/><w:bCs w:val="1"/><w:u w:val="single"/></w:rPr><w:t xml:space="preserve">Les pouvoirs du sensible. L’exemple du geste dansé.</w:t></w:r></w:hyperlink></w:p><w:p><w:pPr/><w:hyperlink r:id="rId24" w:history="1"><w:r><w:rPr><w:color w:val="#410a8c"/><w:u w:val="single"/></w:rPr><w:t xml:space="preserve">Christine Guillebaud</w:t></w:r></w:hyperlink><w:r><w:rPr/><w:t xml:space="preserve">,</w:t></w:r><w:hyperlink r:id="rId8" w:history="1"><w:r><w:rPr><w:color w:val="#410a8c"/><w:u w:val="single"/></w:rPr><w:t xml:space="preserve">Marie-Pierre Gibert</w:t></w:r></w:hyperlink></w:p><w:p><w:pPr/><w:r><w:rPr/><w:t xml:space="preserve">B. Thomann. </w:t></w:r><w:r><w:rPr><w:i w:val="1"/><w:iCs w:val="1"/></w:rPr><w:t xml:space="preserve">Les Mondes de l’Asie et du Pacifique. Recherches et enjeux</w:t></w:r><w:r><w:rPr/><w:t xml:space="preserve">, Les Indes savantes, pp. 245-248, 2010</w:t></w:r></w:p><w:p><w:pPr/><w:r><w:rPr/><w:t xml:space="preserve">Chapitre d'ouvrage</w:t></w:r></w:p><w:p><w:pPr/><w:hyperlink r:id="rId25" w:history="1"><w:r><w:rPr><w:color w:val="#410a8c"/><w:u w:val="single"/></w:rPr><w:t xml:space="preserve">halshs-01894807v1</w:t></w:r></w:hyperlink></w:p></w:tc></w:tr><w:tr><w:trPr/><w:tc><w:tcPr><w:noWrap/></w:tcPr><w:p><w:pPr><w:spacing w:after="200"/></w:pPr><w:hyperlink r:id="rId26" w:history="1"><w:r><w:rPr><w:color w:val="1e198e"/><w:b w:val="1"/><w:bCs w:val="1"/><w:u w:val="single"/></w:rPr><w:t xml:space="preserve">Danse et catégorisation. Quelques pistes de réflexion pour une anthropologie de la danse</w:t></w:r></w:hyperlink></w:p><w:p><w:pPr/><w:hyperlink r:id="rId8" w:history="1"><w:r><w:rPr><w:color w:val="#410a8c"/><w:u w:val="single"/></w:rPr><w:t xml:space="preserve">Marie-Pierre Gibert</w:t></w:r></w:hyperlink></w:p><w:p><w:pPr/><w:r><w:rPr/><w:t xml:space="preserve">F. Alvarez-Pereyre. </w:t></w:r><w:r><w:rPr><w:i w:val="1"/><w:iCs w:val="1"/></w:rPr><w:t xml:space="preserve">Catégories et catégorisations : Une perspective interdisciplinaire</w:t></w:r><w:r><w:rPr/><w:t xml:space="preserve">, Peeters, pp. 193-236, 2009, 2758400480</w:t></w:r></w:p><w:p><w:pPr/><w:r><w:rPr/><w:t xml:space="preserve">Chapitre d'ouvrage</w:t></w:r></w:p><w:p><w:pPr/><w:hyperlink r:id="rId26" w:history="1"><w:r><w:rPr><w:color w:val="#410a8c"/><w:u w:val="single"/></w:rPr><w:t xml:space="preserve">hal-03909330v1</w:t></w:r></w:hyperlink></w:p></w:tc></w:tr><w:tr><w:trPr/><w:tc><w:tcPr><w:noWrap/></w:tcPr><w:p><w:pPr><w:spacing w:after="200"/></w:pPr><w:hyperlink r:id="rId27" w:history="1"><w:r><w:rPr><w:color w:val="1e198e"/><w:b w:val="1"/><w:bCs w:val="1"/><w:u w:val="single"/></w:rPr><w:t xml:space="preserve">Le henné est-il encore efficace ? Faux mariés et vrais Yéménites dans les spectacles des troupes de danse « ethniques » en Israël</w:t></w:r></w:hyperlink></w:p><w:p><w:pPr/><w:hyperlink r:id="rId8" w:history="1"><w:r><w:rPr><w:color w:val="#410a8c"/><w:u w:val="single"/></w:rPr><w:t xml:space="preserve">Marie-Pierre Gibert</w:t></w:r></w:hyperlink></w:p><w:p><w:pPr/><w:r><w:rPr/><w:t xml:space="preserve">M.-L. Gélard. </w:t></w:r><w:r><w:rPr><w:i w:val="1"/><w:iCs w:val="1"/></w:rPr><w:t xml:space="preserve">Les usages du henné : pratiques, rites et représentations symboliques</w:t></w:r><w:r><w:rPr/><w:t xml:space="preserve">, Presses Universitaires de Nancy, pp. 21-52, 2008</w:t></w:r></w:p><w:p><w:pPr/><w:r><w:rPr/><w:t xml:space="preserve">Chapitre d'ouvrage</w:t></w:r></w:p><w:p><w:pPr/><w:hyperlink r:id="rId27" w:history="1"><w:r><w:rPr><w:color w:val="#410a8c"/><w:u w:val="single"/></w:rPr><w:t xml:space="preserve">hal-03909342v1</w:t></w:r></w:hyperlink></w:p></w:tc></w:tr><w:tr><w:trPr/><w:tc><w:tcPr><w:noWrap/></w:tcPr><w:p><w:pPr><w:spacing w:after="200"/></w:pPr><w:hyperlink r:id="rId28" w:history="1"><w:r><w:rPr><w:color w:val="1e198e"/><w:b w:val="1"/><w:bCs w:val="1"/><w:u w:val="single"/></w:rPr><w:t xml:space="preserve">À l’écoute de Radio Sud Besançon</w:t></w:r></w:hyperlink></w:p><w:p><w:pPr/><w:hyperlink r:id="rId8" w:history="1"><w:r><w:rPr><w:color w:val="#410a8c"/><w:u w:val="single"/></w:rPr><w:t xml:space="preserve">Marie-Pierre Gibert</w:t></w:r></w:hyperlink></w:p><w:p><w:pPr/><w:r><w:rPr/><w:t xml:space="preserve">A. Raulin. </w:t></w:r><w:r><w:rPr><w:i w:val="1"/><w:iCs w:val="1"/></w:rPr><w:t xml:space="preserve">Quand Besançon se donne à lire. Essais en anthropologie urbaine</w:t></w:r><w:r><w:rPr/><w:t xml:space="preserve">, L'Harmattan, pp. 159-173, 1999</w:t></w:r></w:p><w:p><w:pPr/><w:r><w:rPr/><w:t xml:space="preserve">Chapitre d'ouvrage</w:t></w:r></w:p><w:p><w:pPr/><w:hyperlink r:id="rId28" w:history="1"><w:r><w:rPr><w:color w:val="#410a8c"/><w:u w:val="single"/></w:rPr><w:t xml:space="preserve">hal-03909352v1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Was Fourier’s “joy in work” so utopic ? Researching work and pleasure in the 21st century</w:t></w:r></w:hyperlink></w:p><w:p><w:pPr/><w:hyperlink r:id="rId8" w:history="1"><w:r><w:rPr><w:color w:val="#410a8c"/><w:u w:val="single"/></w:rPr><w:t xml:space="preserve">Marie-Pierre Gibert</w:t></w:r></w:hyperlink></w:p><w:p><w:pPr/><w:r><w:rPr><w:i w:val="1"/><w:iCs w:val="1"/></w:rPr><w:t xml:space="preserve">Journal of Anthropological Society of Oxford</w:t></w:r><w:r><w:rPr/><w:t xml:space="preserve">, 2016, Special Issue on Ethnography and the Mutualizing Utopia, 8 (2)</w:t></w:r></w:p><w:p><w:pPr/><w:r><w:rPr/><w:t xml:space="preserve">Article dans une revue</w:t></w:r></w:p><w:p><w:pPr/><w:hyperlink r:id="rId29" w:history="1"><w:r><w:rPr><w:color w:val="#410a8c"/><w:u w:val="single"/></w:rPr><w:t xml:space="preserve">hal-02112556v1</w:t></w:r></w:hyperlink></w:p></w:tc></w:tr><w:tr><w:trPr/><w:tc><w:tcPr><w:noWrap/></w:tcPr><w:p><w:pPr><w:spacing w:after="200"/></w:pPr><w:hyperlink r:id="rId30" w:history="1"><w:r><w:rPr><w:color w:val="1e198e"/><w:b w:val="1"/><w:bCs w:val="1"/><w:u w:val="single"/></w:rPr><w:t xml:space="preserve">Artistic identities and professional strategies: Francophone musicians in France and Britain</w:t></w:r></w:hyperlink></w:p><w:p><w:pPr/><w:hyperlink r:id="rId8" w:history="1"><w:r><w:rPr><w:color w:val="#410a8c"/><w:u w:val="single"/></w:rPr><w:t xml:space="preserve">Marie-Pierre Gibert</w:t></w:r></w:hyperlink><w:r><w:rPr/><w:t xml:space="preserve">,</w:t></w:r><w:hyperlink r:id="rId22" w:history="1"><w:r><w:rPr><w:color w:val="#410a8c"/><w:u w:val="single"/></w:rPr><w:t xml:space="preserve">Nadia Kiwan</w:t></w:r></w:hyperlink></w:p><w:p><w:pPr/><w:r><w:rPr><w:i w:val="1"/><w:iCs w:val="1"/></w:rPr><w:t xml:space="preserve">Modern and Contemporary France</w:t></w:r><w:r><w:rPr/><w:t xml:space="preserve">, 2016, 24 (3), pp.253-269</w:t></w:r></w:p><w:p><w:pPr/><w:r><w:rPr/><w:t xml:space="preserve">Article dans une revue</w:t></w:r></w:p><w:p><w:pPr/><w:hyperlink r:id="rId30" w:history="1"><w:r><w:rPr><w:color w:val="#410a8c"/><w:u w:val="single"/></w:rPr><w:t xml:space="preserve">hal-01953308v1</w:t></w:r></w:hyperlink></w:p></w:tc></w:tr><w:tr><w:trPr/><w:tc><w:tcPr><w:noWrap/></w:tcPr><w:p><w:pPr><w:spacing w:after="200"/></w:pPr><w:hyperlink r:id="rId31" w:history="1"><w:r><w:rPr><w:color w:val="1e198e"/><w:b w:val="1"/><w:bCs w:val="1"/><w:u w:val="single"/></w:rPr><w:t xml:space="preserve">Façonner le corps, régénérer l’individu et danser la Nation</w:t></w:r></w:hyperlink></w:p><w:p><w:pPr/><w:hyperlink r:id="rId8" w:history="1"><w:r><w:rPr><w:color w:val="#410a8c"/><w:u w:val="single"/></w:rPr><w:t xml:space="preserve">Marie-Pierre Gibert</w:t></w:r></w:hyperlink></w:p><w:p><w:pPr/><w:r><w:rPr><w:i w:val="1"/><w:iCs w:val="1"/></w:rPr><w:t xml:space="preserve">Parcours Anthropologiques</w:t></w:r><w:r><w:rPr/><w:t xml:space="preserve">, 2014, 9, pp.189-219. </w:t></w:r><w:hyperlink r:id="rId32" w:history="1"><w:r><w:rPr><w:color w:val="#410a8c"/><w:u w:val="single"/></w:rPr><w:t xml:space="preserve">⟨10.4000/pa.289⟩</w:t></w:r></w:hyperlink></w:p><w:p><w:pPr/><w:r><w:rPr/><w:t xml:space="preserve">Article dans une revue</w:t></w:r></w:p><w:p><w:pPr/><w:hyperlink r:id="rId31" w:history="1"><w:r><w:rPr><w:color w:val="#410a8c"/><w:u w:val="single"/></w:rPr><w:t xml:space="preserve">hal-02112548v1</w:t></w:r></w:hyperlink></w:p></w:tc></w:tr><w:tr><w:trPr/><w:tc><w:tcPr><w:noWrap/></w:tcPr><w:p><w:pPr><w:spacing w:after="200"/></w:pPr><w:hyperlink r:id="rId33" w:history="1"><w:r><w:rPr><w:color w:val="1e198e"/><w:b w:val="1"/><w:bCs w:val="1"/><w:u w:val="single"/></w:rPr><w:t xml:space="preserve">Compte-rendu. Judith Brin Ingber (ed), Seeing Israeli and Jewish Dance. Wayne State University Press (Raphael Patai Series in Jewish Folklore and Anthropology)</w:t></w:r></w:hyperlink></w:p><w:p><w:pPr/><w:hyperlink r:id="rId8" w:history="1"><w:r><w:rPr><w:color w:val="#410a8c"/><w:u w:val="single"/></w:rPr><w:t xml:space="preserve">Marie-Pierre Gibert</w:t></w:r></w:hyperlink></w:p><w:p><w:pPr/><w:r><w:rPr><w:i w:val="1"/><w:iCs w:val="1"/></w:rPr><w:t xml:space="preserve">Journal of Folklore Research: An International Journal of Folklore and Ethnomusicology (Project Muse)</w:t></w:r><w:r><w:rPr/><w:t xml:space="preserve">, 2011</w:t></w:r></w:p><w:p><w:pPr/><w:r><w:rPr/><w:t xml:space="preserve">Article dans une revue</w:t></w:r><w:r><w:rPr/><w:t xml:space="preserve"> (compte-rendu de lecture)</w:t></w:r></w:p><w:p><w:pPr/><w:hyperlink r:id="rId33" w:history="1"><w:r><w:rPr><w:color w:val="#410a8c"/><w:u w:val="single"/></w:rPr><w:t xml:space="preserve">halshs-04742395v1</w:t></w:r></w:hyperlink></w:p></w:tc></w:tr><w:tr><w:trPr/><w:tc><w:tcPr><w:noWrap/></w:tcPr><w:p><w:pPr><w:spacing w:after="200"/></w:pPr><w:hyperlink r:id="rId34" w:history="1"><w:r><w:rPr><w:color w:val="1e198e"/><w:b w:val="1"/><w:bCs w:val="1"/><w:u w:val="single"/></w:rPr><w:t xml:space="preserve">Transnational ties and local involvement : North African musicians in and beyond London</w:t></w:r></w:hyperlink></w:p><w:p><w:pPr/><w:hyperlink r:id="rId8" w:history="1"><w:r><w:rPr><w:color w:val="#410a8c"/><w:u w:val="single"/></w:rPr><w:t xml:space="preserve">Marie-Pierre Gibert</w:t></w:r></w:hyperlink></w:p><w:p><w:pPr/><w:r><w:rPr><w:i w:val="1"/><w:iCs w:val="1"/></w:rPr><w:t xml:space="preserve">MAIA - Music and Arts in Action</w:t></w:r><w:r><w:rPr/><w:t xml:space="preserve">, 2011, 3 (3), pp.92-115</w:t></w:r></w:p><w:p><w:pPr/><w:r><w:rPr/><w:t xml:space="preserve">Article dans une revue</w:t></w:r></w:p><w:p><w:pPr/><w:hyperlink r:id="rId34" w:history="1"><w:r><w:rPr><w:color w:val="#410a8c"/><w:u w:val="single"/></w:rPr><w:t xml:space="preserve">halshs-04742403v1</w:t></w:r></w:hyperlink></w:p></w:tc></w:tr><w:tr><w:trPr/><w:tc><w:tcPr><w:noWrap/></w:tcPr><w:p><w:pPr><w:spacing w:after="200"/></w:pPr><w:hyperlink r:id="rId35" w:history="1"><w:r><w:rPr><w:color w:val="1e198e"/><w:b w:val="1"/><w:bCs w:val="1"/><w:u w:val="single"/></w:rPr><w:t xml:space="preserve">Compte-Rendu de : Francine Fourmaux, Belles de Paris. Une ethnologie du music-hall. Paris, Editions du Comité des Travaux Historiques et Scientifiques, 2009.</w:t></w:r></w:hyperlink></w:p><w:p><w:pPr/><w:hyperlink r:id="rId8" w:history="1"><w:r><w:rPr><w:color w:val="#410a8c"/><w:u w:val="single"/></w:rPr><w:t xml:space="preserve">Marie-Pierre Gibert</w:t></w:r></w:hyperlink></w:p><w:p><w:pPr/><w:r><w:rPr><w:i w:val="1"/><w:iCs w:val="1"/></w:rPr><w:t xml:space="preserve">Ethnographiques.org : revue en ligne de sciences humaines et sociales</w:t></w:r><w:r><w:rPr/><w:t xml:space="preserve">, 2009, https://www.ethnographiques.org/2012/Gibert</w:t></w:r></w:p><w:p><w:pPr/><w:r><w:rPr/><w:t xml:space="preserve">Article dans une revue</w:t></w:r><w:r><w:rPr/><w:t xml:space="preserve"> (compte-rendu de lecture)</w:t></w:r></w:p><w:p><w:pPr/><w:hyperlink r:id="rId35" w:history="1"><w:r><w:rPr><w:color w:val="#410a8c"/><w:u w:val="single"/></w:rPr><w:t xml:space="preserve">halshs-04742393v1</w:t></w:r></w:hyperlink></w:p></w:tc></w:tr><w:tr><w:trPr/><w:tc><w:tcPr><w:noWrap/></w:tcPr><w:p><w:pPr><w:spacing w:after="200"/></w:pPr><w:hyperlink r:id="rId36" w:history="1"><w:r><w:rPr><w:color w:val="1e198e"/><w:b w:val="1"/><w:bCs w:val="1"/><w:u w:val="single"/></w:rPr><w:t xml:space="preserve">Inspiration triangulaire. Musique, tourisme et développement à Madagascar</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p><w:p><w:pPr/><w:r><w:rPr><w:i w:val="1"/><w:iCs w:val="1"/></w:rPr><w:t xml:space="preserve">Cahiers d'études africaines</w:t></w:r><w:r><w:rPr/><w:t xml:space="preserve">, 2009, Tourismes, 49 (193-194), pp.227-256. </w:t></w:r><w:hyperlink r:id="rId37" w:history="1"><w:r><w:rPr><w:color w:val="#410a8c"/><w:u w:val="single"/></w:rPr><w:t xml:space="preserve">⟨10.4000/etudesafricaines.18699⟩</w:t></w:r></w:hyperlink></w:p><w:p><w:pPr/><w:r><w:rPr/><w:t xml:space="preserve">Article dans une revue</w:t></w:r></w:p><w:p><w:pPr/><w:hyperlink r:id="rId36" w:history="1"><w:r><w:rPr><w:color w:val="#410a8c"/><w:u w:val="single"/></w:rPr><w:t xml:space="preserve">hal-01953312v1</w:t></w:r></w:hyperlink></w:p></w:tc></w:tr><w:tr><w:trPr/><w:tc><w:tcPr><w:noWrap/></w:tcPr><w:p><w:pPr><w:spacing w:after="200"/></w:pPr><w:hyperlink r:id="rId38" w:history="1"><w:r><w:rPr><w:color w:val="1e198e"/><w:b w:val="1"/><w:bCs w:val="1"/><w:u w:val="single"/></w:rPr><w:t xml:space="preserve">The intricacies of Being Israeli and Yemenite. An Ethnographic Study of Yemenite &amp;quot;Ethnic&amp;quot; Dance Companies in Israel</w:t></w:r></w:hyperlink></w:p><w:p><w:pPr/><w:hyperlink r:id="rId8" w:history="1"><w:r><w:rPr><w:color w:val="#410a8c"/><w:u w:val="single"/></w:rPr><w:t xml:space="preserve">Marie-Pierre Gibert</w:t></w:r></w:hyperlink></w:p><w:p><w:pPr/><w:r><w:rPr><w:i w:val="1"/><w:iCs w:val="1"/></w:rPr><w:t xml:space="preserve">Qualitative Sociology Review</w:t></w:r><w:r><w:rPr/><w:t xml:space="preserve">, 2007, Special Issue: 'Ethnographies of Artistic Work', III (3), pp. 100-112</w:t></w:r></w:p><w:p><w:pPr/><w:r><w:rPr/><w:t xml:space="preserve">Article dans une revue</w:t></w:r></w:p><w:p><w:pPr/><w:hyperlink r:id="rId38" w:history="1"><w:r><w:rPr><w:color w:val="#410a8c"/><w:u w:val="single"/></w:rPr><w:t xml:space="preserve">hal-03909121v1</w:t></w:r></w:hyperlink></w:p></w:tc></w:tr><w:tr><w:trPr/><w:tc><w:tcPr><w:noWrap/></w:tcPr><w:p><w:pPr><w:spacing w:after="200"/></w:pPr><w:hyperlink r:id="rId39" w:history="1"><w:r><w:rPr><w:color w:val="1e198e"/><w:b w:val="1"/><w:bCs w:val="1"/><w:u w:val="single"/></w:rPr><w:t xml:space="preserve">&amp;lt;i&amp;gt;Les Juifs éthiopiens en Israël. Les paradoxes du paradis&amp;lt;/i&amp;gt;. Anteby - Yemini Lisa</w:t></w:r></w:hyperlink></w:p><w:p><w:pPr/><w:hyperlink r:id="rId8" w:history="1"><w:r><w:rPr><w:color w:val="#410a8c"/><w:u w:val="single"/></w:rPr><w:t xml:space="preserve">Marie-Pierre Gibert</w:t></w:r></w:hyperlink></w:p><w:p><w:pPr/><w:r><w:rPr><w:i w:val="1"/><w:iCs w:val="1"/></w:rPr><w:t xml:space="preserve">Revue Européenne des Migrations Internationales</w:t></w:r><w:r><w:rPr/><w:t xml:space="preserve">, 2005, 21 (3), pp.215-216. </w:t></w:r><w:hyperlink r:id="rId40" w:history="1"><w:r><w:rPr><w:color w:val="#410a8c"/><w:u w:val="single"/></w:rPr><w:t xml:space="preserve">⟨10.4000/remi.4329⟩</w:t></w:r></w:hyperlink></w:p><w:p><w:pPr/><w:r><w:rPr/><w:t xml:space="preserve">Article dans une revue</w:t></w:r><w:r><w:rPr/><w:t xml:space="preserve"> (compte-rendu de lecture)</w:t></w:r></w:p><w:p><w:pPr/><w:hyperlink r:id="rId39" w:history="1"><w:r><w:rPr><w:color w:val="#410a8c"/><w:u w:val="single"/></w:rPr><w:t xml:space="preserve">halshs-04652179v1</w:t></w:r></w:hyperlink></w:p></w:tc></w:tr><w:tr><w:trPr/><w:tc><w:tcPr><w:noWrap/></w:tcPr><w:p><w:pPr><w:spacing w:after="200"/></w:pPr><w:hyperlink r:id="rId41" w:history="1"><w:r><w:rPr><w:color w:val="1e198e"/><w:b w:val="1"/><w:bCs w:val="1"/><w:u w:val="single"/></w:rPr><w:t xml:space="preserve">Du rituel à l’événement identitaire : le Henné chez les Juifs yéménites en Israël</w:t></w:r></w:hyperlink></w:p><w:p><w:pPr/><w:hyperlink r:id="rId8" w:history="1"><w:r><w:rPr><w:color w:val="#410a8c"/><w:u w:val="single"/></w:rPr><w:t xml:space="preserve">Marie-Pierre Gibert</w:t></w:r></w:hyperlink></w:p><w:p><w:pPr/><w:r><w:rPr><w:i w:val="1"/><w:iCs w:val="1"/></w:rPr><w:t xml:space="preserve">Cahiers de Littérature Orale</w:t></w:r><w:r><w:rPr/><w:t xml:space="preserve">, 2003, 53-54, pp. 95-112</w:t></w:r></w:p><w:p><w:pPr/><w:r><w:rPr/><w:t xml:space="preserve">Article dans une revue</w:t></w:r></w:p><w:p><w:pPr/><w:hyperlink r:id="rId41" w:history="1"><w:r><w:rPr><w:color w:val="#410a8c"/><w:u w:val="single"/></w:rPr><w:t xml:space="preserve">hal-03909194v1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cantonniers au travail</w:t></w:r></w:hyperlink></w:p><w:p><w:pPr/><w:hyperlink r:id="rId8" w:history="1"><w:r><w:rPr><w:color w:val="#410a8c"/><w:u w:val="single"/></w:rPr><w:t xml:space="preserve">Marie-Pierre Gibert</w:t></w:r></w:hyperlink></w:p><w:p><w:pPr/><w:r><w:rPr/><w:t xml:space="preserve">2024</w:t></w:r></w:p><w:p><w:pPr/><w:r><w:rPr/><w:t xml:space="preserve">Article de blog scientifique</w:t></w:r></w:p><w:p><w:pPr/><w:hyperlink r:id="rId42" w:history="1"><w:r><w:rPr><w:color w:val="#410a8c"/><w:u w:val="single"/></w:rPr><w:t xml:space="preserve">halshs-04742259v1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Mistakes in/as knowledge production</w:t></w:r></w:hyperlink></w:p><w:p><w:pPr/><w:hyperlink r:id="rId8" w:history="1"><w:r><w:rPr><w:color w:val="#410a8c"/><w:u w:val="single"/></w:rPr><w:t xml:space="preserve">Marie-Pierre Gibert</w:t></w:r></w:hyperlink><w:r><w:rPr/><w:t xml:space="preserve">,</w:t></w:r><w:hyperlink r:id="rId44" w:history="1"><w:r><w:rPr><w:color w:val="#410a8c"/><w:u w:val="single"/></w:rPr><w:t xml:space="preserve">Andriy Nahachewsky</w:t></w:r></w:hyperlink><w:r><w:rPr/><w:t xml:space="preserve">,</w:t></w:r><w:hyperlink r:id="rId45" w:history="1"><w:r><w:rPr><w:color w:val="#410a8c"/><w:u w:val="single"/></w:rPr><w:t xml:space="preserve">Mats Nilsson</w:t></w:r></w:hyperlink></w:p><w:p><w:pPr/><w:r><w:rPr><w:i w:val="1"/><w:iCs w:val="1"/></w:rPr><w:t xml:space="preserve">Reconsidering knowledge production and inclusion/exclusion in dance communities</w:t></w:r><w:r><w:rPr/><w:t xml:space="preserve">, ZRC SAZU, Založba ZRC, 2024, </w:t></w:r><w:hyperlink r:id="rId46" w:history="1"><w:r><w:rPr><w:color w:val="#410a8c"/><w:u w:val="single"/></w:rPr><w:t xml:space="preserve">⟨10.3986/9789610508809⟩</w:t></w:r></w:hyperlink></w:p><w:p><w:pPr/><w:r><w:rPr/><w:t xml:space="preserve">Proceedings/Recueil des communications</w:t></w:r></w:p><w:p><w:pPr/><w:hyperlink r:id="rId43" w:history="1"><w:r><w:rPr><w:color w:val="#410a8c"/><w:u w:val="single"/></w:rPr><w:t xml:space="preserve">halshs-04742306v1</w:t></w:r></w:hyperlink></w:p></w:tc></w:tr><w:tr><w:trPr/><w:tc><w:tcPr><w:noWrap/></w:tcPr><w:p><w:pPr><w:spacing w:after="200"/></w:pPr><w:hyperlink r:id="rId47" w:history="1"><w:r><w:rPr><w:color w:val="1e198e"/><w:b w:val="1"/><w:bCs w:val="1"/><w:u w:val="single"/></w:rPr><w:t xml:space="preserve">Andrée Grau’s “soft politics”: Reflections on Grau’s 2016 article ‘Why people dance – evolution, sociality and dance’”</w:t></w:r></w:hyperlink></w:p><w:p><w:pPr/><w:hyperlink r:id="rId8" w:history="1"><w:r><w:rPr><w:color w:val="#410a8c"/><w:u w:val="single"/></w:rPr><w:t xml:space="preserve">Marie-Pierre Gibert</w:t></w:r></w:hyperlink><w:r><w:rPr/><w:t xml:space="preserve">,</w:t></w:r><w:hyperlink r:id="rId48" w:history="1"><w:r><w:rPr><w:color w:val="#410a8c"/><w:u w:val="single"/></w:rPr><w:t xml:space="preserve">Georgiana Gore</w:t></w:r></w:hyperlink><w:r><w:rPr/><w:t xml:space="preserve">,</w:t></w:r><w:hyperlink r:id="rId49" w:history="1"><w:r><w:rPr><w:color w:val="#410a8c"/><w:u w:val="single"/></w:rPr><w:t xml:space="preserve">Karoblis Gediminas</w:t></w:r></w:hyperlink></w:p><w:p><w:pPr/><w:r><w:rPr><w:i w:val="1"/><w:iCs w:val="1"/></w:rPr><w:t xml:space="preserve">In V. Apjok, K. Povedak, V. Szonyi & S. Varga, Dance, Age and politics. Proceedings of the 30th Symposium of the ICTM Study Group on Ethnochoreology (July-August 2018, Szeged, Hungaria)</w:t></w:r><w:r><w:rPr/><w:t xml:space="preserve">, University of Szeged / Hungarian Association for Ethnochoreology / Research Centre for the Humanities, Institute for Musicology, pp.261-273, 2021</w:t></w:r></w:p><w:p><w:pPr/><w:r><w:rPr/><w:t xml:space="preserve">Proceedings/Recueil des communications</w:t></w:r></w:p><w:p><w:pPr/><w:hyperlink r:id="rId47" w:history="1"><w:r><w:rPr><w:color w:val="#410a8c"/><w:u w:val="single"/></w:rPr><w:t xml:space="preserve">halshs-04742421v1</w:t></w:r></w:hyperlink></w:p></w:tc></w:tr><w:tr><w:trPr/><w:tc><w:tcPr><w:noWrap/></w:tcPr><w:p><w:pPr><w:spacing w:after="200"/></w:pPr><w:hyperlink r:id="rId50" w:history="1"><w:r><w:rPr><w:color w:val="1e198e"/><w:b w:val="1"/><w:bCs w:val="1"/><w:u w:val="single"/></w:rPr><w:t xml:space="preserve">Is this the place to play with the dance?</w:t></w:r></w:hyperlink></w:p><w:p><w:pPr/><w:hyperlink r:id="rId8" w:history="1"><w:r><w:rPr><w:color w:val="#410a8c"/><w:u w:val="single"/></w:rPr><w:t xml:space="preserve">Marie-Pierre Gibert</w:t></w:r></w:hyperlink></w:p><w:p><w:pPr/><w:r><w:rPr><w:i w:val="1"/><w:iCs w:val="1"/></w:rPr><w:t xml:space="preserve">E. Ivancich Dunin & C. E. Foley (eds), Dance, Place, Festival: 27th Symposium of the International Council for Traditional Music Study Group on Ethnochoreology. The Irish World Academy of Dance and Music University of Limerick</w:t></w:r><w:r><w:rPr/><w:t xml:space="preserve">, 2014</w:t></w:r></w:p><w:p><w:pPr/><w:r><w:rPr/><w:t xml:space="preserve">Proceedings/Recueil des communications</w:t></w:r></w:p><w:p><w:pPr/><w:hyperlink r:id="rId50" w:history="1"><w:r><w:rPr><w:color w:val="#410a8c"/><w:u w:val="single"/></w:rPr><w:t xml:space="preserve">halshs-04742416v1</w:t></w:r></w:hyperlink></w:p></w:tc></w:tr><w:tr><w:trPr/><w:tc><w:tcPr><w:noWrap/></w:tcPr><w:p><w:pPr><w:spacing w:after="200"/></w:pPr><w:hyperlink r:id="rId51" w:history="1"><w:r><w:rPr><w:color w:val="1e198e"/><w:b w:val="1"/><w:bCs w:val="1"/><w:u w:val="single"/></w:rPr><w:t xml:space="preserve">Les aventures du ‘Pas Yéménite’. Mouvement dansé et constructions identitaires en Israël</w:t></w:r></w:hyperlink></w:p><w:p><w:pPr/><w:hyperlink r:id="rId8" w:history="1"><w:r><w:rPr><w:color w:val="#410a8c"/><w:u w:val="single"/></w:rPr><w:t xml:space="preserve">Marie-Pierre Gibert</w:t></w:r></w:hyperlink></w:p><w:p><w:pPr/><w:r><w:rPr><w:i w:val="1"/><w:iCs w:val="1"/></w:rPr><w:t xml:space="preserve">3e Congrès du Réseau Asie, Paris, France</w:t></w:r><w:r><w:rPr/><w:t xml:space="preserve">, 2007</w:t></w:r></w:p><w:p><w:pPr/><w:r><w:rPr/><w:t xml:space="preserve">Proceedings/Recueil des communications</w:t></w:r></w:p><w:p><w:pPr/><w:hyperlink r:id="rId51" w:history="1"><w:r><w:rPr><w:color w:val="#410a8c"/><w:u w:val="single"/></w:rPr><w:t xml:space="preserve">halshs-04742408v1</w:t></w:r></w:hyperlink></w:p></w:tc></w:tr><w:tr><w:trPr/><w:tc><w:tcPr><w:noWrap/></w:tcPr><w:p><w:pPr><w:spacing w:after="200"/></w:pPr><w:hyperlink r:id="rId52" w:history="1"><w:r><w:rPr><w:color w:val="1e198e"/><w:b w:val="1"/><w:bCs w:val="1"/><w:u w:val="single"/></w:rPr><w:t xml:space="preserve">Dance in the construction of identities in Israel: the case of Yemenite Jews</w:t></w:r></w:hyperlink></w:p><w:p><w:pPr/><w:hyperlink r:id="rId8" w:history="1"><w:r><w:rPr><w:color w:val="#410a8c"/><w:u w:val="single"/></w:rPr><w:t xml:space="preserve">Marie-Pierre Gibert</w:t></w:r></w:hyperlink></w:p><w:p><w:pPr/><w:r><w:rPr><w:i w:val="1"/><w:iCs w:val="1"/></w:rPr><w:t xml:space="preserve">In The Silence of Dance. Proceedings of the 23rd Symposium of the ICTM Study Group on Ethnochoreology, Monghidoro-Bologna, Italy</w:t></w:r><w:r><w:rPr/><w:t xml:space="preserve">, pp.194-198, 2004</w:t></w:r></w:p><w:p><w:pPr/><w:r><w:rPr/><w:t xml:space="preserve">Proceedings/Recueil des communications</w:t></w:r></w:p><w:p><w:pPr/><w:hyperlink r:id="rId52" w:history="1"><w:r><w:rPr><w:color w:val="#410a8c"/><w:u w:val="single"/></w:rPr><w:t xml:space="preserve">halshs-04742413v1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Cultural Diasporas’ for the European Parliament (IP/B/CULT/IC/2007-038)</w:t></w:r></w:hyperlink></w:p><w:p><w:pPr/><w:hyperlink r:id="rId8" w:history="1"><w:r><w:rPr><w:color w:val="#410a8c"/><w:u w:val="single"/></w:rPr><w:t xml:space="preserve">Marie-Pierre Gibert</w:t></w:r></w:hyperlink><w:r><w:rPr/><w:t xml:space="preserve">,</w:t></w:r><w:hyperlink r:id="rId21" w:history="1"><w:r><w:rPr><w:color w:val="#410a8c"/><w:u w:val="single"/></w:rPr><w:t xml:space="preserve">Ulrike Hanna Meinhof</w:t></w:r></w:hyperlink><w:r><w:rPr/><w:t xml:space="preserve">,</w:t></w:r><w:hyperlink r:id="rId54" w:history="1"><w:r><w:rPr><w:color w:val="#410a8c"/><w:u w:val="single"/></w:rPr><w:t xml:space="preserve">Heidi Armbruster</w:t></w:r></w:hyperlink></w:p><w:p><w:pPr/><w:r><w:rPr/><w:t xml:space="preserve">European Parliament. 2008</w:t></w:r></w:p><w:p><w:pPr/><w:r><w:rPr/><w:t xml:space="preserve">Rapport</w:t></w:r></w:p><w:p><w:pPr/><w:hyperlink r:id="rId53" w:history="1"><w:r><w:rPr><w:color w:val="#410a8c"/><w:u w:val="single"/></w:rPr><w:t xml:space="preserve">halshs-04742379v1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Glutton, Croissant &amp; Treasure Hunt. Street cleaners’ satisfaction at work</w:t></w:r></w:hyperlink></w:p><w:p><w:pPr/><w:hyperlink r:id="rId8" w:history="1"><w:r><w:rPr><w:color w:val="#410a8c"/><w:u w:val="single"/></w:rPr><w:t xml:space="preserve">Marie-Pierre Gibert</w:t></w:r></w:hyperlink></w:p><w:p><w:pPr/><w:r><w:rPr><w:i w:val="1"/><w:iCs w:val="1"/></w:rPr><w:t xml:space="preserve">Institute of Ethnology and Cultural Anthropology, Université Adam Mickiewicz de Poznan, Pologne.</w:t></w:r><w:r><w:rPr/><w:t xml:space="preserve">, Apr 2024, Poznan, Poland</w:t></w:r></w:p><w:p><w:pPr/><w:r><w:rPr/><w:t xml:space="preserve">Communication dans un congrès</w:t></w:r></w:p><w:p><w:pPr/><w:hyperlink r:id="rId55" w:history="1"><w:r><w:rPr><w:color w:val="#410a8c"/><w:u w:val="single"/></w:rPr><w:t xml:space="preserve">halshs-04742224v1</w:t></w:r></w:hyperlink></w:p></w:tc></w:tr><w:tr><w:trPr/><w:tc><w:tcPr><w:noWrap/></w:tcPr><w:p><w:pPr><w:spacing w:after="200"/></w:pPr><w:hyperlink r:id="rId56" w:history="1"><w:r><w:rPr><w:color w:val="1e198e"/><w:b w:val="1"/><w:bCs w:val="1"/><w:u w:val="single"/></w:rPr><w:t xml:space="preserve">Prendre soin de l'espace public. Cantonniers et cantonnières à Lyon entre visibilité et invisibilisation.</w:t></w:r></w:hyperlink></w:p><w:p><w:pPr/><w:hyperlink r:id="rId8" w:history="1"><w:r><w:rPr><w:color w:val="#410a8c"/><w:u w:val="single"/></w:rPr><w:t xml:space="preserve">Marie-Pierre Gibert</w:t></w:r></w:hyperlink></w:p><w:p><w:pPr/><w:r><w:rPr><w:i w:val="1"/><w:iCs w:val="1"/></w:rPr><w:t xml:space="preserve">Séminaire de recherche du Laboratoire d’Anthropologie des Mondes Contemporaines-LAMC, Université Libre de Bruxelles</w:t></w:r><w:r><w:rPr/><w:t xml:space="preserve">, Feb 2024, Bruxelles, Belgique</w:t></w:r></w:p><w:p><w:pPr/><w:r><w:rPr/><w:t xml:space="preserve">Communication dans un congrès</w:t></w:r></w:p><w:p><w:pPr/><w:hyperlink r:id="rId56" w:history="1"><w:r><w:rPr><w:color w:val="#410a8c"/><w:u w:val="single"/></w:rPr><w:t xml:space="preserve">halshs-04742315v1</w:t></w:r></w:hyperlink></w:p></w:tc></w:tr><w:tr><w:trPr/><w:tc><w:tcPr><w:noWrap/></w:tcPr><w:p><w:pPr><w:spacing w:after="200"/></w:pPr><w:hyperlink r:id="rId57" w:history="1"><w:r><w:rPr><w:color w:val="1e198e"/><w:b w:val="1"/><w:bCs w:val="1"/><w:u w:val="single"/></w:rPr><w:t xml:space="preserve">Sens et plaisir au travail : un regard d’anthropologue</w:t></w:r></w:hyperlink></w:p><w:p><w:pPr/><w:hyperlink r:id="rId8" w:history="1"><w:r><w:rPr><w:color w:val="#410a8c"/><w:u w:val="single"/></w:rPr><w:t xml:space="preserve">Marie-Pierre Gibert</w:t></w:r></w:hyperlink></w:p><w:p><w:pPr/><w:r><w:rPr><w:i w:val="1"/><w:iCs w:val="1"/></w:rPr><w:t xml:space="preserve">Colloque des 50 ans du Laboratoire d’Économie et de Sociologie du Travail-LEST</w:t></w:r><w:r><w:rPr/><w:t xml:space="preserve">, Sep 2021, Aix-en-Provence, France</w:t></w:r></w:p><w:p><w:pPr/><w:r><w:rPr/><w:t xml:space="preserve">Communication dans un congrès</w:t></w:r></w:p><w:p><w:pPr/><w:hyperlink r:id="rId57" w:history="1"><w:r><w:rPr><w:color w:val="#410a8c"/><w:u w:val="single"/></w:rPr><w:t xml:space="preserve">halshs-04742337v1</w:t></w:r></w:hyperlink></w:p></w:tc></w:tr><w:tr><w:trPr/><w:tc><w:tcPr><w:noWrap/></w:tcPr><w:p><w:pPr><w:spacing w:after="200"/></w:pPr><w:hyperlink r:id="rId58" w:history="1"><w:r><w:rPr><w:color w:val="1e198e"/><w:b w:val="1"/><w:bCs w:val="1"/><w:u w:val="single"/></w:rPr><w:t xml:space="preserve">Andrée Grau’s “soft politics”: Reflections on Grau’s 2016 article ‘Why people dance – evolution, sociality and dance’</w:t></w:r></w:hyperlink></w:p><w:p><w:pPr/><w:hyperlink r:id="rId8" w:history="1"><w:r><w:rPr><w:color w:val="#410a8c"/><w:u w:val="single"/></w:rPr><w:t xml:space="preserve">Marie-Pierre Gibert</w:t></w:r></w:hyperlink><w:r><w:rPr/><w:t xml:space="preserve">,</w:t></w:r><w:hyperlink r:id="rId59" w:history="1"><w:r><w:rPr><w:color w:val="#410a8c"/><w:u w:val="single"/></w:rPr><w:t xml:space="preserve">G. Gore</w:t></w:r></w:hyperlink><w:r><w:rPr/><w:t xml:space="preserve">,</w:t></w:r><w:hyperlink r:id="rId60" w:history="1"><w:r><w:rPr><w:color w:val="#410a8c"/><w:u w:val="single"/></w:rPr><w:t xml:space="preserve">G. Karoblis</w:t></w:r></w:hyperlink></w:p><w:p><w:pPr/><w:r><w:rPr><w:i w:val="1"/><w:iCs w:val="1"/></w:rPr><w:t xml:space="preserve">30th Symposium of the ICTM Study Group on Ethnochoreology (July-August 2018, Szeged, Hungaria)</w:t></w:r><w:r><w:rPr/><w:t xml:space="preserve">, University of Szeged / Hungarian Association for Ethnochoreology / Research Centre for the Humanities, Institute for Musicology, Jul 2018, Szeged, Hungary. pp. 194-198</w:t></w:r></w:p><w:p><w:pPr/><w:r><w:rPr/><w:t xml:space="preserve">Communication dans un congrès</w:t></w:r></w:p><w:p><w:pPr/><w:hyperlink r:id="rId58" w:history="1"><w:r><w:rPr><w:color w:val="#410a8c"/><w:u w:val="single"/></w:rPr><w:t xml:space="preserve">hal-03909364v1</w:t></w:r></w:hyperlink></w:p></w:tc></w:tr><w:tr><w:trPr/><w:tc><w:tcPr><w:noWrap/></w:tcPr><w:p><w:pPr><w:spacing w:after="200"/></w:pPr><w:hyperlink r:id="rId61" w:history="1"><w:r><w:rPr><w:color w:val="1e198e"/><w:b w:val="1"/><w:bCs w:val="1"/><w:u w:val="single"/></w:rPr><w:t xml:space="preserve">Is this the place to play with the dance ?</w:t></w:r></w:hyperlink></w:p><w:p><w:pPr/><w:hyperlink r:id="rId8" w:history="1"><w:r><w:rPr><w:color w:val="#410a8c"/><w:u w:val="single"/></w:rPr><w:t xml:space="preserve">Marie-Pierre Gibert</w:t></w:r></w:hyperlink></w:p><w:p><w:pPr/><w:r><w:rPr><w:i w:val="1"/><w:iCs w:val="1"/></w:rPr><w:t xml:space="preserve">Dance, Place, Festival : 27th Symposium of the International Council for Traditional Music Study Group on Ethnochoreology</w:t></w:r><w:r><w:rPr/><w:t xml:space="preserve">, The Irish World Academy of Dance and Music University of Limerick, 2014, Limerick, Ireland</w:t></w:r></w:p><w:p><w:pPr/><w:r><w:rPr/><w:t xml:space="preserve">Communication dans un congrès</w:t></w:r></w:p><w:p><w:pPr/><w:hyperlink r:id="rId61" w:history="1"><w:r><w:rPr><w:color w:val="#410a8c"/><w:u w:val="single"/></w:rPr><w:t xml:space="preserve">hal-02117286v1</w:t></w:r></w:hyperlink></w:p></w:tc></w:tr><w:tr><w:trPr/><w:tc><w:tcPr><w:noWrap/></w:tcPr><w:p><w:pPr><w:spacing w:after="200"/></w:pPr><w:hyperlink r:id="rId62" w:history="1"><w:r><w:rPr><w:color w:val="1e198e"/><w:b w:val="1"/><w:bCs w:val="1"/><w:u w:val="single"/></w:rPr><w:t xml:space="preserve">Dance in the construction of identities in Israel: the case of Yemenite Jews</w:t></w:r></w:hyperlink></w:p><w:p><w:pPr/><w:hyperlink r:id="rId8" w:history="1"><w:r><w:rPr><w:color w:val="#410a8c"/><w:u w:val="single"/></w:rPr><w:t xml:space="preserve">Marie-Pierre Gibert</w:t></w:r></w:hyperlink></w:p><w:p><w:pPr/><w:r><w:rPr><w:i w:val="1"/><w:iCs w:val="1"/></w:rPr><w:t xml:space="preserve">Proceedings of the 23rd Symposium of the ICTM Study Group on Ethnochoreology</w:t></w:r><w:r><w:rPr/><w:t xml:space="preserve">, Jul 2004, Bologna, Italy. pp. 194-198</w:t></w:r></w:p><w:p><w:pPr/><w:r><w:rPr/><w:t xml:space="preserve">Communication dans un congrès</w:t></w:r></w:p><w:p><w:pPr/><w:hyperlink r:id="rId62" w:history="1"><w:r><w:rPr><w:color w:val="#410a8c"/><w:u w:val="single"/></w:rPr><w:t xml:space="preserve">hal-03909378v1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086655v1" TargetMode="External"/><Relationship Id="rId8" Type="http://schemas.openxmlformats.org/officeDocument/2006/relationships/hyperlink" Target="https://hal.science/search/index/?q=*&amp;authFullName_s=Marie-Pierre Gibert" TargetMode="External"/><Relationship Id="rId9" Type="http://schemas.openxmlformats.org/officeDocument/2006/relationships/hyperlink" Target="https://hal.science/search/index/?q=*&amp;authFullName_s=Anne Monjaret" TargetMode="External"/><Relationship Id="rId10" Type="http://schemas.openxmlformats.org/officeDocument/2006/relationships/hyperlink" Target="https://www.armand-colin.com/anthropologie-du-travail-9782200624538" TargetMode="External"/><Relationship Id="rId11" Type="http://schemas.openxmlformats.org/officeDocument/2006/relationships/hyperlink" Target="https://hal.science/hal-03909087v1" TargetMode="External"/><Relationship Id="rId12" Type="http://schemas.openxmlformats.org/officeDocument/2006/relationships/hyperlink" Target="https://dx.doi.org/10.47854/IHBQ4396" TargetMode="External"/><Relationship Id="rId13" Type="http://schemas.openxmlformats.org/officeDocument/2006/relationships/hyperlink" Target="https://shs.hal.science/halshs-04742369v1" TargetMode="External"/><Relationship Id="rId14" Type="http://schemas.openxmlformats.org/officeDocument/2006/relationships/hyperlink" Target="https://dx.doi.org/10.5281/zenodo.10998183" TargetMode="External"/><Relationship Id="rId15" Type="http://schemas.openxmlformats.org/officeDocument/2006/relationships/hyperlink" Target="https://hal.science/hal-03909214v1" TargetMode="External"/><Relationship Id="rId16" Type="http://schemas.openxmlformats.org/officeDocument/2006/relationships/hyperlink" Target="https://www.mucem.org/media/4990" TargetMode="External"/><Relationship Id="rId17" Type="http://schemas.openxmlformats.org/officeDocument/2006/relationships/hyperlink" Target="https://hal.univ-lyon2.fr/hal-02116064v1" TargetMode="External"/><Relationship Id="rId18" Type="http://schemas.openxmlformats.org/officeDocument/2006/relationships/hyperlink" Target="http://www.editions-hermann.fr/a-paraitre/5015-creation-artistique-et-imaginaires-de-la-globalisation.html" TargetMode="External"/><Relationship Id="rId19" Type="http://schemas.openxmlformats.org/officeDocument/2006/relationships/hyperlink" Target="https://hal.science/hal-03909240v1" TargetMode="External"/><Relationship Id="rId20" Type="http://schemas.openxmlformats.org/officeDocument/2006/relationships/hyperlink" Target="https://hal.science/hal-03909267v1" TargetMode="External"/><Relationship Id="rId21" Type="http://schemas.openxmlformats.org/officeDocument/2006/relationships/hyperlink" Target="https://hal.science/search/index/?q=*&amp;authFullName_s=Ulrike Hanna Meinhof" TargetMode="External"/><Relationship Id="rId22" Type="http://schemas.openxmlformats.org/officeDocument/2006/relationships/hyperlink" Target="https://hal.science/search/index/?q=*&amp;authFullName_s=Nadia Kiwan" TargetMode="External"/><Relationship Id="rId23" Type="http://schemas.openxmlformats.org/officeDocument/2006/relationships/hyperlink" Target="https://shs.hal.science/halshs-00584714v1" TargetMode="External"/><Relationship Id="rId24" Type="http://schemas.openxmlformats.org/officeDocument/2006/relationships/hyperlink" Target="https://hal.science/search/index/?q=*&amp;authFullName_s=Christine Guillebaud" TargetMode="External"/><Relationship Id="rId25" Type="http://schemas.openxmlformats.org/officeDocument/2006/relationships/hyperlink" Target="https://shs.hal.science/halshs-01894807v1" TargetMode="External"/><Relationship Id="rId26" Type="http://schemas.openxmlformats.org/officeDocument/2006/relationships/hyperlink" Target="https://hal.science/hal-03909330v1" TargetMode="External"/><Relationship Id="rId27" Type="http://schemas.openxmlformats.org/officeDocument/2006/relationships/hyperlink" Target="https://hal.science/hal-03909342v1" TargetMode="External"/><Relationship Id="rId28" Type="http://schemas.openxmlformats.org/officeDocument/2006/relationships/hyperlink" Target="https://hal.science/hal-03909352v1" TargetMode="External"/><Relationship Id="rId29" Type="http://schemas.openxmlformats.org/officeDocument/2006/relationships/hyperlink" Target="https://hal.univ-lyon2.fr/hal-02112556v1" TargetMode="External"/><Relationship Id="rId30" Type="http://schemas.openxmlformats.org/officeDocument/2006/relationships/hyperlink" Target="https://hal.univ-lyon2.fr/hal-01953308v1" TargetMode="External"/><Relationship Id="rId31" Type="http://schemas.openxmlformats.org/officeDocument/2006/relationships/hyperlink" Target="https://hal.univ-lyon2.fr/hal-02112548v1" TargetMode="External"/><Relationship Id="rId32" Type="http://schemas.openxmlformats.org/officeDocument/2006/relationships/hyperlink" Target="https://dx.doi.org/10.4000/pa.289" TargetMode="External"/><Relationship Id="rId33" Type="http://schemas.openxmlformats.org/officeDocument/2006/relationships/hyperlink" Target="https://shs.hal.science/halshs-04742395v1" TargetMode="External"/><Relationship Id="rId34" Type="http://schemas.openxmlformats.org/officeDocument/2006/relationships/hyperlink" Target="https://shs.hal.science/halshs-04742403v1" TargetMode="External"/><Relationship Id="rId35" Type="http://schemas.openxmlformats.org/officeDocument/2006/relationships/hyperlink" Target="https://shs.hal.science/halshs-04742393v1" TargetMode="External"/><Relationship Id="rId36" Type="http://schemas.openxmlformats.org/officeDocument/2006/relationships/hyperlink" Target="https://hal.univ-lyon2.fr/hal-01953312v1" TargetMode="External"/><Relationship Id="rId37" Type="http://schemas.openxmlformats.org/officeDocument/2006/relationships/hyperlink" Target="https://dx.doi.org/10.4000/etudesafricaines.18699" TargetMode="External"/><Relationship Id="rId38" Type="http://schemas.openxmlformats.org/officeDocument/2006/relationships/hyperlink" Target="https://hal.science/hal-03909121v1" TargetMode="External"/><Relationship Id="rId39" Type="http://schemas.openxmlformats.org/officeDocument/2006/relationships/hyperlink" Target="https://shs.hal.science/halshs-04652179v1" TargetMode="External"/><Relationship Id="rId40" Type="http://schemas.openxmlformats.org/officeDocument/2006/relationships/hyperlink" Target="https://dx.doi.org/10.4000/remi.4329" TargetMode="External"/><Relationship Id="rId41" Type="http://schemas.openxmlformats.org/officeDocument/2006/relationships/hyperlink" Target="https://hal.science/hal-03909194v1" TargetMode="External"/><Relationship Id="rId42" Type="http://schemas.openxmlformats.org/officeDocument/2006/relationships/hyperlink" Target="https://shs.hal.science/halshs-04742259v1" TargetMode="External"/><Relationship Id="rId43" Type="http://schemas.openxmlformats.org/officeDocument/2006/relationships/hyperlink" Target="https://shs.hal.science/halshs-04742306v1" TargetMode="External"/><Relationship Id="rId44" Type="http://schemas.openxmlformats.org/officeDocument/2006/relationships/hyperlink" Target="https://hal.science/search/index/?q=*&amp;authFullName_s=Andriy Nahachewsky" TargetMode="External"/><Relationship Id="rId45" Type="http://schemas.openxmlformats.org/officeDocument/2006/relationships/hyperlink" Target="https://hal.science/search/index/?q=*&amp;authFullName_s=Mats Nilsson" TargetMode="External"/><Relationship Id="rId46" Type="http://schemas.openxmlformats.org/officeDocument/2006/relationships/hyperlink" Target="https://dx.doi.org/10.3986/9789610508809" TargetMode="External"/><Relationship Id="rId47" Type="http://schemas.openxmlformats.org/officeDocument/2006/relationships/hyperlink" Target="https://shs.hal.science/halshs-04742421v1" TargetMode="External"/><Relationship Id="rId48" Type="http://schemas.openxmlformats.org/officeDocument/2006/relationships/hyperlink" Target="https://hal.science/search/index/?q=*&amp;authFullName_s=Georgiana Gore" TargetMode="External"/><Relationship Id="rId49" Type="http://schemas.openxmlformats.org/officeDocument/2006/relationships/hyperlink" Target="https://hal.science/search/index/?q=*&amp;authFullName_s=Karoblis Gediminas" TargetMode="External"/><Relationship Id="rId50" Type="http://schemas.openxmlformats.org/officeDocument/2006/relationships/hyperlink" Target="https://shs.hal.science/halshs-04742416v1" TargetMode="External"/><Relationship Id="rId51" Type="http://schemas.openxmlformats.org/officeDocument/2006/relationships/hyperlink" Target="https://shs.hal.science/halshs-04742408v1" TargetMode="External"/><Relationship Id="rId52" Type="http://schemas.openxmlformats.org/officeDocument/2006/relationships/hyperlink" Target="https://shs.hal.science/halshs-04742413v1" TargetMode="External"/><Relationship Id="rId53" Type="http://schemas.openxmlformats.org/officeDocument/2006/relationships/hyperlink" Target="https://shs.hal.science/halshs-04742379v1" TargetMode="External"/><Relationship Id="rId54" Type="http://schemas.openxmlformats.org/officeDocument/2006/relationships/hyperlink" Target="https://hal.science/search/index/?q=*&amp;authFullName_s=Heidi Armbruster" TargetMode="External"/><Relationship Id="rId55" Type="http://schemas.openxmlformats.org/officeDocument/2006/relationships/hyperlink" Target="https://shs.hal.science/halshs-04742224v1" TargetMode="External"/><Relationship Id="rId56" Type="http://schemas.openxmlformats.org/officeDocument/2006/relationships/hyperlink" Target="https://shs.hal.science/halshs-04742315v1" TargetMode="External"/><Relationship Id="rId57" Type="http://schemas.openxmlformats.org/officeDocument/2006/relationships/hyperlink" Target="https://shs.hal.science/halshs-04742337v1" TargetMode="External"/><Relationship Id="rId58" Type="http://schemas.openxmlformats.org/officeDocument/2006/relationships/hyperlink" Target="https://hal.science/hal-03909364v1" TargetMode="External"/><Relationship Id="rId59" Type="http://schemas.openxmlformats.org/officeDocument/2006/relationships/hyperlink" Target="https://hal.science/search/index/?q=*&amp;authFullName_s=G. Gore" TargetMode="External"/><Relationship Id="rId60" Type="http://schemas.openxmlformats.org/officeDocument/2006/relationships/hyperlink" Target="https://hal.science/search/index/?q=*&amp;authFullName_s=G. Karoblis" TargetMode="External"/><Relationship Id="rId61" Type="http://schemas.openxmlformats.org/officeDocument/2006/relationships/hyperlink" Target="https://hal.univ-lyon2.fr/hal-02117286v1" TargetMode="External"/><Relationship Id="rId62" Type="http://schemas.openxmlformats.org/officeDocument/2006/relationships/hyperlink" Target="https://hal.science/hal-0390937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Gibert</dc:title>
  <dc:description>CV</dc:description>
  <dc:subject/>
  <cp:keywords/>
  <cp:category/>
  <cp:lastModifiedBy/>
  <dcterms:created xsi:type="dcterms:W3CDTF">2026-03-16T18:40:57+01:00</dcterms:created>
  <dcterms:modified xsi:type="dcterms:W3CDTF">2026-03-16T18:40:57+01:00</dcterms:modified>
</cp:coreProperties>
</file>

<file path=docProps/custom.xml><?xml version="1.0" encoding="utf-8"?>
<Properties xmlns="http://schemas.openxmlformats.org/officeDocument/2006/custom-properties" xmlns:vt="http://schemas.openxmlformats.org/officeDocument/2006/docPropsVTypes"/>
</file>