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Marie-Reine MOUTON </w:t>
      </w:r>
      <w:r>
        <w:rPr>
          <w:color w:val="641e6e"/>
        </w:rPr>
        <w:t xml:space="preserve">Doctorante en études cinématographiques à l'Université de Poitiers. Chargée d'enseignement à l'Université de Poitiers et de Paris 1 Panthéon-Sorbonne. Membre du comité de rédaction de la revue Traits-d'Union de Paris 3 Sorbonne Nouvelle. Élue au Conseil de l’École doctorale Humanités, au Conseil du laboratoire FoReLLIS de l'Université de Poitiers.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Marie-Reine Mouton est doctorante en études cinématographiques à l’Université de Poitiers, et a charge d’enseignement à l'Université de Poitiers et de Paris 1 Panthéon-Sorbonne. Elle est rattachée au laboratoire FoReLLIS [EA15076]. Sa thèse, dirigée par Mathias Lavin et Denis Mellier, est intitulée « Vertiges du double : le cinéma au prisme de l’anamorphose ». Elle se concentre sur la réappropriation par le Septième Art du terme « anamorphose » hérité de l’Histoire de l’art. Ses recherches portent également sur les représentations des vulnérabilités.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familiale dans &amp;lt;i&amp;gt;Petite maman&amp;lt;/i&amp;gt; de Céline Sciamma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2024, L'identité (290-291),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de rire. Le comique létal dans &amp;lt;i&amp;gt;Annette&amp;lt;/i&amp;gt; de Leos Carax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2024, Le rire, 34, pp.183-195.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⟨10.48611/isbn.978-2-406-17821-7.p.0183⟩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&amp;lt;i&amp;gt;Dead Zone&amp;lt;/i&amp;gt; et croire à l’image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2024, David Cronenberg, Adaptateur,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⟨10.5206/tc.v4i1.17198⟩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de Tarkovski, une affaire d’images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2024, L'enfance (33), pp.247-260.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⟨10.48611/isbn.978-2-406-17222-2.p.0247⟩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Bête comme un âne. La prise en charge de la représentation animale par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2024, L'animal, 2023 – 2 (32), pp.267-282.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⟨10.48611/isbn.978-2-406-16439-5.p.0267⟩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pellicule à la page. Werner Herzog, écrivain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2023, Literature and Film / Littérature et film / Literatură și film, 2/2023 (32), pp.107-114.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⟨10.47743/aic-2023-2-0001⟩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cristallisation dans &amp;lt;i&amp;gt;Annette&amp;lt;/i&amp;gt; (2019) de Leos Carax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Textim « Imaginaires contemporains de l’image et du texte »</w:t>
            </w:r>
            <w:r>
              <w:rPr/>
              <w:t xml:space="preserve">, Master mention ALC : Littératures, Ecrans, Scènes (Textim) – Université de Poitiers,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''Penser en images'', penser par l’image. La représentation de l’autisme dans &amp;lt;i&amp;gt; Holly &amp;lt;/i&amp;gt; (2023) de Fien Troch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l'autisme au cinéma</w:t>
            </w:r>
            <w:r>
              <w:rPr/>
              <w:t xml:space="preserve">, Hélène Vial; Marie Izaute; Caroline Lardy, Nov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C’était une très belle erreur. » (Dés)illusion du monde utopique de Captain Fantastic (2016) de Matt Ross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 Voies et formes de l’utopie : arts et pratiques de l’imaginaire »</w:t>
            </w:r>
            <w:r>
              <w:rPr/>
              <w:t xml:space="preserve">, Revue Traits-d'Union,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cas Käbi Laretei : derrière les femmes de Bergman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musique à l’écran : création, représentations et identités</w:t>
            </w:r>
            <w:r>
              <w:rPr/>
              <w:t xml:space="preserve">, Chloé Huvet; Jérémy Michot,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 et plan-séquence. Étude pratique d’Annette (2019) de Leos Carax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l’École doctorale Humains en société (2023) : Mouvement</w:t>
            </w:r>
            <w:r>
              <w:rPr/>
              <w:t xml:space="preserve">, École Doctorale Humains en société (ED 650),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fixes dans L’amour existe (1960) de Maurice Pialat et leur réception : question de points de vue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Images fixes : du support à l’émotion »</w:t>
            </w:r>
            <w:r>
              <w:rPr/>
              <w:t xml:space="preserve">, Ircav (Institut de recherche sur le cinéma et l'audiovisuel) – Université Sorbonne Nouvelle; Cerlis (Centre de recherche sur les liens sociaux) – Université Sorbonne Nouvelle, Jun 2023, Paris III-Sorbonne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Sokourov : anamorphose ou métamorphose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du laboratoire FoReLLIS</w:t>
            </w:r>
            <w:r>
              <w:rPr/>
              <w:t xml:space="preserve">, Laboratoire FoReLLIS (Formes et Représentations en Linguistique, Littérature et dans les arts de l’Image et de la Scène) – Université de poitiers,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peut-il être personnage ? Étude pratique de Mère et Fils (1997) d’Alexandre Sokourov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Humanités (2023) : Paysage(s)</w:t>
            </w:r>
            <w:r>
              <w:rPr/>
              <w:t xml:space="preserve">, École doctorale Humanités (ED 612),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L’anamorphose au cinéma, quelle place pour le spectateur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du laboratoire FoReLLIS</w:t>
            </w:r>
            <w:r>
              <w:rPr/>
              <w:t xml:space="preserve">, Laboratoire FoReLLIS (Formes et Représentations en Linguistique, Littérature et dans les arts de l’Image et de la Scène) – Université de poitiers,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interdit(s). L’image comme tentative de résilience dans Quatre nuits avec Anna (2008) de Jerzy Skolimowski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blessure au théâtre et au cinéma</w:t>
            </w:r>
            <w:r>
              <w:rPr/>
              <w:t xml:space="preserve">, Axe « Politique des Arts : Savoirs, Imaginaires, Esthétiques » du laboratoire FoReLLIS (Formes et Représentations en Linguistique, Littérature et dans les arts de l’Image et de la Scène, pôle B) – Université de poitiers,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enchâssés, flash-back et cristallisation dans All about Eve (1950) de Mankiewicz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Marie-Reine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Textim « La narration en images : scénario, séquence, montage »</w:t>
            </w:r>
            <w:r>
              <w:rPr/>
              <w:t xml:space="preserve">, Master mention ALC : Littératures, Ecrans, Scènes (Textim) – Université de Poitiers, May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hal-04575023v1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02421v1" TargetMode="External"/><Relationship Id="rId9" Type="http://schemas.openxmlformats.org/officeDocument/2006/relationships/hyperlink" Target="https://hal.science/search/index/?q=*&amp;authFullName_s=Marie-Reine Mouton" TargetMode="External"/><Relationship Id="rId10" Type="http://schemas.openxmlformats.org/officeDocument/2006/relationships/hyperlink" Target="https://hal.science/hal-04889488v1" TargetMode="External"/><Relationship Id="rId11" Type="http://schemas.openxmlformats.org/officeDocument/2006/relationships/hyperlink" Target="https://dx.doi.org/10.48611/isbn.978-2-406-17821-7.p.0183" TargetMode="External"/><Relationship Id="rId12" Type="http://schemas.openxmlformats.org/officeDocument/2006/relationships/hyperlink" Target="https://hal.science/hal-04575001v1" TargetMode="External"/><Relationship Id="rId13" Type="http://schemas.openxmlformats.org/officeDocument/2006/relationships/hyperlink" Target="https://dx.doi.org/10.5206/tc.v4i1.17198" TargetMode="External"/><Relationship Id="rId14" Type="http://schemas.openxmlformats.org/officeDocument/2006/relationships/hyperlink" Target="https://hal.science/hal-04669220v1" TargetMode="External"/><Relationship Id="rId15" Type="http://schemas.openxmlformats.org/officeDocument/2006/relationships/hyperlink" Target="https://dx.doi.org/10.48611/isbn.978-2-406-17222-2.p.0247" TargetMode="External"/><Relationship Id="rId16" Type="http://schemas.openxmlformats.org/officeDocument/2006/relationships/hyperlink" Target="https://hal.science/hal-04574878v1" TargetMode="External"/><Relationship Id="rId17" Type="http://schemas.openxmlformats.org/officeDocument/2006/relationships/hyperlink" Target="https://dx.doi.org/10.48611/isbn.978-2-406-16439-5.p.0267" TargetMode="External"/><Relationship Id="rId18" Type="http://schemas.openxmlformats.org/officeDocument/2006/relationships/hyperlink" Target="https://hal.science/hal-04574963v1" TargetMode="External"/><Relationship Id="rId19" Type="http://schemas.openxmlformats.org/officeDocument/2006/relationships/hyperlink" Target="https://dx.doi.org/10.47743/aic-2023-2-0001" TargetMode="External"/><Relationship Id="rId20" Type="http://schemas.openxmlformats.org/officeDocument/2006/relationships/hyperlink" Target="https://hal.science/hal-04575114v1" TargetMode="External"/><Relationship Id="rId21" Type="http://schemas.openxmlformats.org/officeDocument/2006/relationships/hyperlink" Target="https://hal.science/hal-04812140v1" TargetMode="External"/><Relationship Id="rId22" Type="http://schemas.openxmlformats.org/officeDocument/2006/relationships/hyperlink" Target="https://hal.science/hal-04575108v1" TargetMode="External"/><Relationship Id="rId23" Type="http://schemas.openxmlformats.org/officeDocument/2006/relationships/hyperlink" Target="https://hal.science/hal-04812147v1" TargetMode="External"/><Relationship Id="rId24" Type="http://schemas.openxmlformats.org/officeDocument/2006/relationships/hyperlink" Target="https://hal.science/hal-04575094v1" TargetMode="External"/><Relationship Id="rId25" Type="http://schemas.openxmlformats.org/officeDocument/2006/relationships/hyperlink" Target="https://hal.science/hal-04575079v1" TargetMode="External"/><Relationship Id="rId26" Type="http://schemas.openxmlformats.org/officeDocument/2006/relationships/hyperlink" Target="https://hal.science/hal-04575073v1" TargetMode="External"/><Relationship Id="rId27" Type="http://schemas.openxmlformats.org/officeDocument/2006/relationships/hyperlink" Target="https://hal.science/hal-04575085v1" TargetMode="External"/><Relationship Id="rId28" Type="http://schemas.openxmlformats.org/officeDocument/2006/relationships/hyperlink" Target="https://hal.science/hal-04575037v1" TargetMode="External"/><Relationship Id="rId29" Type="http://schemas.openxmlformats.org/officeDocument/2006/relationships/hyperlink" Target="https://hal.science/hal-04575063v1" TargetMode="External"/><Relationship Id="rId30" Type="http://schemas.openxmlformats.org/officeDocument/2006/relationships/hyperlink" Target="https://hal.science/hal-0457502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Marie-Reine MOUTON</dc:title>
  <dc:description>CV</dc:description>
  <dc:subject/>
  <cp:keywords/>
  <cp:category/>
  <cp:lastModifiedBy/>
  <dcterms:created xsi:type="dcterms:W3CDTF">2026-05-18T08:45:26+02:00</dcterms:created>
  <dcterms:modified xsi:type="dcterms:W3CDTF">2026-05-18T08:45:26+02:00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