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de Franchis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étrange mention des Saturnales (Liv. 30, 36, 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Mathilde Simon; Étienne Wolff. </w:t>
            </w:r>
            <w:r>
              <w:rPr>
                <w:i w:val="1"/>
                <w:iCs w:val="1"/>
              </w:rPr>
              <w:t xml:space="preserve">Operae pretium facimus. Mélanges en l'honneur de Charles Guittard</w:t>
            </w:r>
            <w:r>
              <w:rPr/>
              <w:t xml:space="preserve">, L'Harmattan, pp.279-304, 2021, Kubaba Série Antiquité, 978-2-343-21345-3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Hannibal quitte l'Italie : une mise en scène épique de l'histoire ? (Tite-Live, 30,20)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Guillaume Flamerie de Lachapelle; Judith Rohman. </w:t>
            </w:r>
            <w:r>
              <w:rPr>
                <w:i w:val="1"/>
                <w:iCs w:val="1"/>
              </w:rPr>
              <w:t xml:space="preserve">Lectures latines. 45 textes de la littérature latine interprétés par des professeurs. En hommage à Sylvie Franchet d'Espèrey</w:t>
            </w:r>
            <w:r>
              <w:rPr/>
              <w:t xml:space="preserve">, Ausonius, pp.147-155, 2018, Scripta Receptoria,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de Sophonisbe chez Tite-Live, 30, 12-15 : un morceau d'histoire tragique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Valérie Naas; Mathilde Simon. </w:t>
            </w:r>
            <w:r>
              <w:rPr>
                <w:i w:val="1"/>
                <w:iCs w:val="1"/>
              </w:rPr>
              <w:t xml:space="preserve">De Samos à Rome : personnalité et influence de Douris</w:t>
            </w:r>
            <w:r>
              <w:rPr/>
              <w:t xml:space="preserve">, Presses universitaires de Paris Ouest, pp.303-328, 2015, Modernité classique, 978-284016-207-0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Livian Manuscript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Bernard Mineo. </w:t>
            </w:r>
            <w:r>
              <w:rPr>
                <w:i w:val="1"/>
                <w:iCs w:val="1"/>
              </w:rPr>
              <w:t xml:space="preserve">A Companion to Livy</w:t>
            </w:r>
            <w:r>
              <w:rPr/>
              <w:t xml:space="preserve">, Wiley Blackwell, pp.3-23, 2015, Blackwell Companions to the Ancient World, 978-1-118-30128-9.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⟨10.1002/9781118339015.ch1⟩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écrit Tite-Live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Jean-Claude Julhe. </w:t>
            </w:r>
            <w:r>
              <w:rPr>
                <w:i w:val="1"/>
                <w:iCs w:val="1"/>
              </w:rPr>
              <w:t xml:space="preserve">Pratiques latines de la dédicace. Permanences et mutations, de l’Antiquité à la Renaissance</w:t>
            </w:r>
            <w:r>
              <w:rPr/>
              <w:t xml:space="preserve">, Classiques Garnier, pp.189-213, 2014, Colloques, Congrès et conférences sur la Renaissance européenne Série Lectures de la Renaissance latine, 978-2-8124-2841-8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Scipion dans la troisième décade de Tite-Live : un idéal pour le princeps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Laurence Boulègue; Hélène Casanova-Robin; Carlos Lévy. </w:t>
            </w:r>
            <w:r>
              <w:rPr>
                <w:i w:val="1"/>
                <w:iCs w:val="1"/>
              </w:rPr>
              <w:t xml:space="preserve">Le tyran et sa postérité dans la littérature latine. Réflexions sur le pouvoir absolu de l’Antiquité à la Renaissance</w:t>
            </w:r>
            <w:r>
              <w:rPr/>
              <w:t xml:space="preserve">, Classiques Garnier, pp.141-157, 2013, Renaissance latine, 978-2-8124-0793-2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Tite-Live et l’habitant de Gadès (Pline le Jeune, Ep. II, 3, 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Pascale Hummel. </w:t>
            </w:r>
            <w:r>
              <w:rPr>
                <w:i w:val="1"/>
                <w:iCs w:val="1"/>
              </w:rPr>
              <w:t xml:space="preserve">De Fama. Études sur la construction de la réputation et de la postérité</w:t>
            </w:r>
            <w:r>
              <w:rPr/>
              <w:t xml:space="preserve">, Philologicum, pp.23-46, 2012, 978-2-917741-25-2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blessés dans la troisième décade de 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Franck Collard; Évelyne Samama. </w:t>
            </w:r>
            <w:r>
              <w:rPr>
                <w:i w:val="1"/>
                <w:iCs w:val="1"/>
              </w:rPr>
              <w:t xml:space="preserve">Handicaps et sociétés dans l’histoire. L’estropié, l’aveugle et le paralytique de l’Antiquité aux temps modernes</w:t>
            </w:r>
            <w:r>
              <w:rPr/>
              <w:t xml:space="preserve">, L'Harmattan, pp.69-83, 2010, 978-2-296-11443-2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et le plaisir dans le Cato Maior : un visage paradoxal de Caton l'Ancien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Perrine Galand-Hallyn; Carlos Lévy; Wim Verbaal. </w:t>
            </w:r>
            <w:r>
              <w:rPr>
                <w:i w:val="1"/>
                <w:iCs w:val="1"/>
              </w:rPr>
              <w:t xml:space="preserve">Le plaisir dans l’Antiquité et à la Renaissance</w:t>
            </w:r>
            <w:r>
              <w:rPr/>
              <w:t xml:space="preserve">, Brepols, pp.395-406, 2008, 978-2-503-52863-2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romaines de l’amitié à la lumière du De amicitia : Laelius et Scipion, Blossius de Cumes et Tibérius Gracchus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/>
              <w:t xml:space="preserve">Perrine Galand-Halyn; Sylvie Laigneau; Carlos Lévy; Wim Verbaal. </w:t>
            </w:r>
            <w:r>
              <w:rPr>
                <w:i w:val="1"/>
                <w:iCs w:val="1"/>
              </w:rPr>
              <w:t xml:space="preserve">La société des amis à Rome et dans la littérature médiévale et humaniste</w:t>
            </w:r>
            <w:r>
              <w:rPr/>
              <w:t xml:space="preserve">, Brepols, pp.43-62, 2008, 978-2-503-52864-9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l’historiographie antique. À propos de David S. Levene, Livy on the hannibalic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2014, LXXXVIII (1), pp.179.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⟨10.3917/phil.881.0179⟩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30 de Tite-Live et la double tradition des livres 26 à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2000, Proquest, 74 (1),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pp.1859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Valère-Maxime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pp.2246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(Rome)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Fabius Pictor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pp.887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pp.541-542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Velléius Paterculus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pp.2252-2253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pp.922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Pomponius Méla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pp.1770-1771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Cornélius Népos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pp.578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Suétone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pp.2085-2086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pp.2199-2201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pp.1080-1082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(Rome)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pp.352-353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2005, pp.2117-2119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hal-03994786v1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4563v1" TargetMode="External"/><Relationship Id="rId8" Type="http://schemas.openxmlformats.org/officeDocument/2006/relationships/hyperlink" Target="https://hal.science/search/index/?q=*&amp;authFullName_s=Marielle de Franchis" TargetMode="External"/><Relationship Id="rId9" Type="http://schemas.openxmlformats.org/officeDocument/2006/relationships/hyperlink" Target="https://hal.science/hal-03994610v1" TargetMode="External"/><Relationship Id="rId10" Type="http://schemas.openxmlformats.org/officeDocument/2006/relationships/hyperlink" Target="https://hal.science/hal-03995098v1" TargetMode="External"/><Relationship Id="rId11" Type="http://schemas.openxmlformats.org/officeDocument/2006/relationships/hyperlink" Target="https://hal.science/hal-03995085v1" TargetMode="External"/><Relationship Id="rId12" Type="http://schemas.openxmlformats.org/officeDocument/2006/relationships/hyperlink" Target="https://dx.doi.org/10.1002/9781118339015.ch1" TargetMode="External"/><Relationship Id="rId13" Type="http://schemas.openxmlformats.org/officeDocument/2006/relationships/hyperlink" Target="https://hal.science/hal-03995023v1" TargetMode="External"/><Relationship Id="rId14" Type="http://schemas.openxmlformats.org/officeDocument/2006/relationships/hyperlink" Target="https://hal.science/hal-03994967v1" TargetMode="External"/><Relationship Id="rId15" Type="http://schemas.openxmlformats.org/officeDocument/2006/relationships/hyperlink" Target="https://hal.science/hal-03994951v1" TargetMode="External"/><Relationship Id="rId16" Type="http://schemas.openxmlformats.org/officeDocument/2006/relationships/hyperlink" Target="https://hal.science/hal-03994923v1" TargetMode="External"/><Relationship Id="rId17" Type="http://schemas.openxmlformats.org/officeDocument/2006/relationships/hyperlink" Target="https://hal.science/hal-03994871v1" TargetMode="External"/><Relationship Id="rId18" Type="http://schemas.openxmlformats.org/officeDocument/2006/relationships/hyperlink" Target="https://hal.science/hal-03994897v1" TargetMode="External"/><Relationship Id="rId19" Type="http://schemas.openxmlformats.org/officeDocument/2006/relationships/hyperlink" Target="https://hal.science/hal-03849917v1" TargetMode="External"/><Relationship Id="rId20" Type="http://schemas.openxmlformats.org/officeDocument/2006/relationships/hyperlink" Target="https://dx.doi.org/10.3917/phil.881.0179" TargetMode="External"/><Relationship Id="rId21" Type="http://schemas.openxmlformats.org/officeDocument/2006/relationships/hyperlink" Target="https://hal.science/hal-03849921v1" TargetMode="External"/><Relationship Id="rId22" Type="http://schemas.openxmlformats.org/officeDocument/2006/relationships/hyperlink" Target="https://hal.science/hal-03994762v1" TargetMode="External"/><Relationship Id="rId23" Type="http://schemas.openxmlformats.org/officeDocument/2006/relationships/hyperlink" Target="https://hal.science/hal-03994819v1" TargetMode="External"/><Relationship Id="rId24" Type="http://schemas.openxmlformats.org/officeDocument/2006/relationships/hyperlink" Target="https://hal.science/hal-03994647v1" TargetMode="External"/><Relationship Id="rId25" Type="http://schemas.openxmlformats.org/officeDocument/2006/relationships/hyperlink" Target="https://hal.science/hal-03994721v1" TargetMode="External"/><Relationship Id="rId26" Type="http://schemas.openxmlformats.org/officeDocument/2006/relationships/hyperlink" Target="https://hal.science/hal-03994675v1" TargetMode="External"/><Relationship Id="rId27" Type="http://schemas.openxmlformats.org/officeDocument/2006/relationships/hyperlink" Target="https://hal.science/hal-03994826v1" TargetMode="External"/><Relationship Id="rId28" Type="http://schemas.openxmlformats.org/officeDocument/2006/relationships/hyperlink" Target="https://hal.science/hal-03994740v1" TargetMode="External"/><Relationship Id="rId29" Type="http://schemas.openxmlformats.org/officeDocument/2006/relationships/hyperlink" Target="https://hal.science/hal-03994751v1" TargetMode="External"/><Relationship Id="rId30" Type="http://schemas.openxmlformats.org/officeDocument/2006/relationships/hyperlink" Target="https://hal.science/hal-03994704v1" TargetMode="External"/><Relationship Id="rId31" Type="http://schemas.openxmlformats.org/officeDocument/2006/relationships/hyperlink" Target="https://hal.science/hal-03994775v1" TargetMode="External"/><Relationship Id="rId32" Type="http://schemas.openxmlformats.org/officeDocument/2006/relationships/hyperlink" Target="https://hal.science/hal-03994806v1" TargetMode="External"/><Relationship Id="rId33" Type="http://schemas.openxmlformats.org/officeDocument/2006/relationships/hyperlink" Target="https://hal.science/hal-03994687v1" TargetMode="External"/><Relationship Id="rId34" Type="http://schemas.openxmlformats.org/officeDocument/2006/relationships/hyperlink" Target="https://hal.science/hal-03994659v1" TargetMode="External"/><Relationship Id="rId35" Type="http://schemas.openxmlformats.org/officeDocument/2006/relationships/hyperlink" Target="https://hal.science/hal-0399478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de Franchis</dc:title>
  <dc:description>CV</dc:description>
  <dc:subject/>
  <cp:keywords/>
  <cp:category/>
  <cp:lastModifiedBy/>
  <dcterms:created xsi:type="dcterms:W3CDTF">2026-05-16T12:48:31+02:00</dcterms:created>
  <dcterms:modified xsi:type="dcterms:W3CDTF">2026-05-16T12:48:31+02:00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