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Depléchin </w:t>
      </w:r>
      <w:r>
        <w:rPr>
          <w:color w:val="641e6e"/>
        </w:rPr>
        <w:t xml:space="preserve">ATER (Université Toulouse-Jean Jaurès), doctorante (Inalco-IFRAE)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marine-deplechin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0009-0004-4071-5550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FORMATION ET TITRES UNIVERSITAIRES</w:t>
      </w:r>
    </w:p>
    <w:p>
      <w:pPr/>
      <w:r>
        <w:rPr>
          <w:b w:val="1"/>
          <w:bCs w:val="1"/>
        </w:rPr>
        <w:t xml:space="preserve">Depuis 2023	– Doctorat Langue, littérature et sociétés du monde, Inalco</w:t>
      </w:r>
    </w:p>
    <w:p>
      <w:pPr/>
      <w:r>
        <w:rPr/>
        <w:t xml:space="preserve">Préparation d’une thèse de doctorat intitulée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Égalitarisme et méritocratie dans les modes d’évaluation des compétences scolaires au Japon depuis 1945</w:t>
        </w:r>
      </w:hyperlink>
      <w:r>
        <w:rPr/>
        <w:t xml:space="preserve">, sous la direction de Christian Galan (IFRAE, axe 2 « </w:t>
      </w:r>
      <w:hyperlink r:id="rId11" w:history="1">
        <w:r>
          <w:rPr>
            <w:color w:val="#410a8c"/>
            <w:u w:val="single"/>
          </w:rPr>
          <w:t xml:space="preserve">Éducation, enfance-s et société en Asie Orientale</w:t>
        </w:r>
      </w:hyperlink>
      <w:r>
        <w:rPr/>
        <w:t xml:space="preserve"> »).</w:t>
      </w:r>
    </w:p>
    <w:p>
      <w:pPr/>
      <w:r>
        <w:rPr>
          <w:b w:val="1"/>
          <w:bCs w:val="1"/>
        </w:rPr>
        <w:t xml:space="preserve">2022–2023 – Certificat d’aptitude aux fonctions de formateur académique (CAFFA), vice-rectorat de la Nouvelle-Calédonie</w:t>
      </w:r>
    </w:p>
    <w:p>
      <w:pPr/>
      <w:r>
        <w:rPr/>
        <w:t xml:space="preserve">Mémoire professionnel intitulé </w:t>
      </w:r>
      <w:r>
        <w:rPr>
          <w:i w:val="1"/>
          <w:iCs w:val="1"/>
        </w:rPr>
        <w:t xml:space="preserve">Accompagnement disciplinaire des enseignants de japonais en Nouvelle-Calédonie : problématiques et enjeux de la mise en œuvre du dispositif</w:t>
      </w:r>
      <w:r>
        <w:rPr/>
        <w:t xml:space="preserve">.</w:t>
      </w:r>
    </w:p>
    <w:p>
      <w:pPr/>
      <w:r>
        <w:rPr>
          <w:b w:val="1"/>
          <w:bCs w:val="1"/>
        </w:rPr>
        <w:t xml:space="preserve">2019-2020 – Master Didactique des langues, Inalco</w:t>
      </w:r>
    </w:p>
    <w:p>
      <w:pPr/>
      <w:r>
        <w:rPr/>
        <w:t xml:space="preserve">Mémoire de master intitulé </w:t>
      </w:r>
      <w:r>
        <w:rPr>
          <w:i w:val="1"/>
          <w:iCs w:val="1"/>
        </w:rPr>
        <w:t xml:space="preserve">Représentations et traitement pédagogique de la norme. Vers une norme linguistique descriptive dans l’enseignement du japonais dans le secondaire en France ?</w:t>
      </w:r>
      <w:r>
        <w:rPr/>
        <w:t xml:space="preserve">, sous la direction de Gilles Forlot et Jean Bazantay, mention TB.</w:t>
      </w:r>
    </w:p>
    <w:p>
      <w:pPr/>
      <w:r>
        <w:rPr>
          <w:b w:val="1"/>
          <w:bCs w:val="1"/>
        </w:rPr>
        <w:t xml:space="preserve">2017-2018	– Master MEEF second degré parcours japonais, Inalco/ESPE de Paris</w:t>
      </w:r>
    </w:p>
    <w:p>
      <w:pPr/>
      <w:r>
        <w:rPr/>
        <w:t xml:space="preserve">Mémoire de master intitulé </w:t>
      </w:r>
      <w:r>
        <w:rPr>
          <w:i w:val="1"/>
          <w:iCs w:val="1"/>
        </w:rPr>
        <w:t xml:space="preserve">Variation diamésique et approche actionnelle en didactique du japonais</w:t>
      </w:r>
      <w:r>
        <w:rPr/>
        <w:t xml:space="preserve">, sous la direction de Lionel Seelenbinder-Mérand, mention TB.</w:t>
      </w:r>
    </w:p>
    <w:p>
      <w:pPr/>
      <w:r>
        <w:rPr>
          <w:b w:val="1"/>
          <w:bCs w:val="1"/>
        </w:rPr>
        <w:t xml:space="preserve">2017 – CAPES externe de japonais</w:t>
      </w:r>
    </w:p>
    <w:p>
      <w:pPr/>
      <w:r>
        <w:rPr/>
        <w:t xml:space="preserve">Première session du concours, classée première (3 candidats admis).</w:t>
      </w:r>
    </w:p>
    <w:p>
      <w:pPr/>
      <w:r>
        <w:rPr>
          <w:b w:val="1"/>
          <w:bCs w:val="1"/>
        </w:rPr>
        <w:t xml:space="preserve">2016-2017 – Maîtrise LLCER Études japonaises, Inalco</w:t>
      </w:r>
    </w:p>
    <w:p>
      <w:pPr/>
      <w:r>
        <w:rPr/>
        <w:t xml:space="preserve">Dossier de maîtrise intitulé </w:t>
      </w:r>
      <w:r>
        <w:rPr>
          <w:i w:val="1"/>
          <w:iCs w:val="1"/>
        </w:rPr>
        <w:t xml:space="preserve">Variation linguistique en didactique du japonais : l’ellipse des particules et sa représentation dans les manuels</w:t>
      </w:r>
      <w:r>
        <w:rPr/>
        <w:t xml:space="preserve">, sous la direction de Jean Bazantay, mention B.</w:t>
      </w:r>
    </w:p>
    <w:p>
      <w:pPr/>
      <w:r>
        <w:rPr>
          <w:b w:val="1"/>
          <w:bCs w:val="1"/>
        </w:rPr>
        <w:t xml:space="preserve">2015-2016 – Échange universitaire, Université Tōkyō Gakugei</w:t>
      </w:r>
    </w:p>
    <w:p>
      <w:pPr/>
      <w:r>
        <w:rPr/>
        <w:t xml:space="preserve">Boursière MEXT en langue et civilisation japonaises, rédaction d’un rapport intitulé </w:t>
      </w:r>
      <w:r>
        <w:rPr>
          <w:i w:val="1"/>
          <w:iCs w:val="1"/>
        </w:rPr>
        <w:t xml:space="preserve">Prise de conscience et compréhension du mécanisme de l’ellipse des particules du japonais par les locuteurs natifs et les apprenants de la langue</w:t>
      </w:r>
      <w:r>
        <w:rPr/>
        <w:t xml:space="preserve"> (「日本語における助詞の省略と、日本語母語話者と日本語学習者の意識と理解」) sous la direction de Shimada Megumi.</w:t>
      </w:r>
    </w:p>
    <w:p>
      <w:pPr/>
      <w:r>
        <w:rPr>
          <w:b w:val="1"/>
          <w:bCs w:val="1"/>
        </w:rPr>
        <w:t xml:space="preserve">2012-2015 – Licence LLCER japonais, Inalco</w:t>
      </w:r>
    </w:p>
    <w:p>
      <w:pPr/>
      <w:r>
        <w:rPr/>
        <w:t xml:space="preserve">Double parcours en didactique du français langue étrangère, mention 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ACTIVITÉS D'ENSEIGNEMENT</w:t>
      </w:r>
    </w:p>
    <w:p>
      <w:pPr/>
      <w:r>
        <w:rPr>
          <w:b w:val="1"/>
          <w:bCs w:val="1"/>
        </w:rPr>
        <w:t xml:space="preserve">2024-2026 – ATER, Université Toulouse-Jean Jaurès, section de japonais</w:t>
      </w:r>
    </w:p>
    <w:p>
      <w:pPr/>
      <w:r>
        <w:rPr/>
        <w:t xml:space="preserve">Enseignants (2025-2026) : CM « Civilisation du Japon 3 » (le Japon après 1945) de L2 (S3) LLCER et LEA (48h), TD « Pratique de la langue 1 et 2 » (lecture et compréhension, exercices d’application) de L1 (S1 et S2) LLCER (72h), TD « Textes japonais 2 » (lecture et traduction de textes spécialisés) de M1 (S7 et S8) LLCER, LEA et MEEF (48h). Co-encadrement de mémoire de M2.</w:t>
      </w:r>
    </w:p>
    <w:p>
      <w:pPr/>
      <w:r>
        <w:rPr/>
        <w:t xml:space="preserve">Enseignements (2024-2025) : TD « Pratique de la langue 1 et 2 » (lecture et compréhension, exercices d’application) de L1 (S1 et S2) LLCER et LEA (132h), TD « Pratique de la langue A3 » (lecture et compréhension) de L2 (S3) LLCER et LEA (12h), TD « Textes japonais 2 » de M1 (S7 et S8) LLCER, LEA et MEEF (48h). Co-encadrement de mémoires de M1.</w:t>
      </w:r>
    </w:p>
    <w:p>
      <w:pPr/>
      <w:r>
        <w:rPr>
          <w:b w:val="1"/>
          <w:bCs w:val="1"/>
        </w:rPr>
        <w:t xml:space="preserve">2020-2021 – Chargée de cours, Inalco, département Japon</w:t>
      </w:r>
    </w:p>
    <w:p>
      <w:pPr/>
      <w:r>
        <w:rPr/>
        <w:t xml:space="preserve">Enseignements : TD « Analyse et exercices en japonais 1 » de L1 (S1) LLCER (36h).</w:t>
      </w:r>
    </w:p>
    <w:p>
      <w:pPr/>
      <w:r>
        <w:rPr>
          <w:b w:val="1"/>
          <w:bCs w:val="1"/>
        </w:rPr>
        <w:t xml:space="preserve">2019-2020 – Chargée de cours, Inalco, département Japon</w:t>
      </w:r>
    </w:p>
    <w:p>
      <w:pPr/>
      <w:r>
        <w:rPr/>
        <w:t xml:space="preserve">Enseignements : TD « Analyse et exercices en japonais 2 » de L1 (S2) LLCER (39h).</w:t>
      </w:r>
    </w:p>
    <w:p>
      <w:pPr/>
      <w:r>
        <w:rPr>
          <w:b w:val="1"/>
          <w:bCs w:val="1"/>
        </w:rPr>
        <w:t xml:space="preserve">2019 – Enseignante de FLE et de japonais, École de danse de l’Opéra de Paris</w:t>
      </w:r>
    </w:p>
    <w:p>
      <w:pPr/>
      <w:r>
        <w:rPr/>
        <w:t xml:space="preserve">Cours de FLE (A2-B2) à des élèves allophones de cycle 2 et de lycée, cours de japonais LV1 à des élèves de lycée.</w:t>
      </w:r>
    </w:p>
    <w:p>
      <w:pPr/>
      <w:r>
        <w:rPr>
          <w:b w:val="1"/>
          <w:bCs w:val="1"/>
        </w:rPr>
        <w:t xml:space="preserve">2017-2024 – Professeure certifiée en japonais</w:t>
      </w:r>
    </w:p>
    <w:p>
      <w:pPr/>
      <w:r>
        <w:rPr/>
        <w:t xml:space="preserve">2020-2024 : affectation dans l'académie de Nouvelle-Calédonie.</w:t>
      </w:r>
    </w:p>
    <w:p>
      <w:pPr/>
      <w:r>
        <w:rPr/>
        <w:t xml:space="preserve">2019-2021 : autrice de contenus pédagogiques au CNED (réingénierie des cours de japonais LVC).</w:t>
      </w:r>
    </w:p>
    <w:p>
      <w:pPr/>
      <w:r>
        <w:rPr/>
        <w:t xml:space="preserve">2018 : membre du jury dans le cadre de la Journée inter-lycées d’exposés en japonais, organisée par la Maison de la Culture du Japon et la Fondation du Japon à Paris.</w:t>
      </w:r>
    </w:p>
    <w:p>
      <w:pPr/>
      <w:r>
        <w:rPr/>
        <w:t xml:space="preserve">2017-2020 : affectation dans l'académie de Paris.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Publications (avec comité de lecture)</w:t>
      </w:r>
    </w:p>
    <w:p>
      <w:pPr/>
      <w:r>
        <w:rPr/>
        <w:t xml:space="preserve">DEPLÉCHIN Marine, « “Écrire” l’élève dans le Japon du début du XXe siècle : le rôle des carnets de correspondance », </w:t>
      </w:r>
      <w:r>
        <w:rPr>
          <w:i w:val="1"/>
          <w:iCs w:val="1"/>
        </w:rPr>
        <w:t xml:space="preserve">Ebisu</w:t>
      </w:r>
      <w:r>
        <w:rPr/>
        <w:t xml:space="preserve">, à paraître.</w:t>
      </w:r>
    </w:p>
    <w:p>
      <w:pPr/>
      <w:r>
        <w:rPr/>
        <w:t xml:space="preserve">DEPLÉCHIN Marine, « Une interview de Kuwata Shōzō, le père du hensachi », </w:t>
      </w:r>
      <w:r>
        <w:rPr>
          <w:i w:val="1"/>
          <w:iCs w:val="1"/>
        </w:rPr>
        <w:t xml:space="preserve">Études japonaises</w:t>
      </w:r>
      <w:r>
        <w:rPr/>
        <w:t xml:space="preserve">, Université Toulouse-Jean Jaurès, n° 4, 31 décembre 2025, en ligne ; </w:t>
      </w:r>
      <w:hyperlink r:id="rId12" w:history="1">
        <w:r>
          <w:rPr>
            <w:color w:val="#410a8c"/>
            <w:u w:val="single"/>
          </w:rPr>
          <w:t xml:space="preserve">https://interfas.univ-tlse2.fr/etudes-japonaises/450</w:t>
        </w:r>
      </w:hyperlink>
      <w:r>
        <w:rPr/>
        <w:t xml:space="preserve">.</w:t>
      </w:r>
    </w:p>
    <w:p>
      <w:pPr/>
      <w:r>
        <w:rPr/>
        <w:t xml:space="preserve">DEPLÉCHIN Marine, « Égalité et diversité : que raconte le livret scolaire des élèves au Japon ? », </w:t>
      </w:r>
      <w:r>
        <w:rPr>
          <w:i w:val="1"/>
          <w:iCs w:val="1"/>
        </w:rPr>
        <w:t xml:space="preserve">Études japonaises</w:t>
      </w:r>
      <w:r>
        <w:rPr/>
        <w:t xml:space="preserve">, Université Toulouse-Jean Jaurès, n° 1, 30 juin 2024, en ligne ; </w:t>
      </w:r>
      <w:hyperlink r:id="rId13" w:history="1">
        <w:r>
          <w:rPr>
            <w:color w:val="#410a8c"/>
            <w:u w:val="single"/>
          </w:rPr>
          <w:t xml:space="preserve">https://interfas.univ-tlse2.fr/etudes-japonaises/198</w:t>
        </w:r>
      </w:hyperlink>
      <w:r>
        <w:rPr/>
        <w:t xml:space="preserve">.</w:t>
      </w:r>
    </w:p>
    <w:p>
      <w:pPr/>
      <w:r>
        <w:rPr/>
        <w:t xml:space="preserve">DEPLÉCHIN Marine, « La domination du livret scolaire au Japon », </w:t>
      </w:r>
      <w:r>
        <w:rPr>
          <w:i w:val="1"/>
          <w:iCs w:val="1"/>
        </w:rPr>
        <w:t xml:space="preserve">L’Asie en 1000 mots</w:t>
      </w:r>
      <w:r>
        <w:rPr/>
        <w:t xml:space="preserve">, Montréal, CÉTASE (Centre d’études asiatiques de l’Université de Montréal), 6 novembre 2023, en ligne ; </w:t>
      </w:r>
      <w:hyperlink r:id="rId14" w:history="1">
        <w:r>
          <w:rPr>
            <w:color w:val="#410a8c"/>
            <w:u w:val="single"/>
          </w:rPr>
          <w:t xml:space="preserve">https://asie1000mots-cetase.org/La-domination-du-livret-scolaire-au-Japon</w:t>
        </w:r>
      </w:hyperlink>
      <w:r>
        <w:rPr/>
        <w:t xml:space="preserve">.</w:t>
      </w:r>
    </w:p>
    <w:p>
      <w:pPr/>
      <w:r>
        <w:rPr/>
        <w:t xml:space="preserve">DEPLÉCHIN Marine, « Variations linguistiques et enseignement du japonais : l’ellipse des particules casuelles et sa représentation dans des manuels de japonais langue étrangère », </w:t>
      </w:r>
      <w:r>
        <w:rPr>
          <w:i w:val="1"/>
          <w:iCs w:val="1"/>
        </w:rPr>
        <w:t xml:space="preserve">in</w:t>
      </w:r>
      <w:r>
        <w:rPr/>
        <w:t xml:space="preserve"> Gilles Forlot et Louise Ouvrard (dir.), </w:t>
      </w:r>
      <w:r>
        <w:rPr>
          <w:i w:val="1"/>
          <w:iCs w:val="1"/>
        </w:rPr>
        <w:t xml:space="preserve">Variation linguistique et enseignement des langues : Le cas des langues moins enseignées</w:t>
      </w:r>
      <w:r>
        <w:rPr/>
        <w:t xml:space="preserve">, Paris, Presses de l'Inalco, 2020 ; </w:t>
      </w:r>
      <w:hyperlink r:id="rId15" w:history="1">
        <w:r>
          <w:rPr>
            <w:color w:val="#410a8c"/>
            <w:u w:val="single"/>
          </w:rPr>
          <w:t xml:space="preserve">https://books.openedition.org/pressesinalco/40027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DEPLÉCHIN Marine, « L’évaluation scolaire des élèves au Japon, un enjeu de tensions », séminaire doctoral du groupe Éducation, Enfance-s et Société en Asie orientale, Institut français de recherche sur l'Asie de l'Est, Paris, Inalco - Maison de la recherche, 27 février 2026 ; </w:t>
      </w:r>
      <w:hyperlink r:id="rId16" w:history="1">
        <w:r>
          <w:rPr>
            <w:color w:val="#410a8c"/>
            <w:u w:val="single"/>
          </w:rPr>
          <w:t xml:space="preserve">https://eesao.hypotheses.org/5815</w:t>
        </w:r>
      </w:hyperlink>
      <w:r>
        <w:rPr/>
        <w:t xml:space="preserve">.</w:t>
      </w:r>
    </w:p>
    <w:p>
      <w:pPr/>
      <w:r>
        <w:rPr/>
        <w:t xml:space="preserve">DEPLÉCHIN Marine, « </w:t>
      </w:r>
      <w:r>
        <w:rPr>
          <w:i w:val="1"/>
          <w:iCs w:val="1"/>
        </w:rPr>
        <w:t xml:space="preserve">Gakkō-gacha</w:t>
      </w:r>
      <w:r>
        <w:rPr/>
        <w:t xml:space="preserve"> ou l'évaluation scolaire au singulier », 16e colloque de la Société Française des Études Japonaises (SFEJ), Bordeaux, Université Bordeaux Montaigne, 17 au 19 décembre 2025. Panel « Singularités du et dans le système éducatif japonais », avec Christian Galan, Natsuki Kawasaki et Yuki Ueno.</w:t>
      </w:r>
    </w:p>
    <w:p>
      <w:pPr/>
      <w:r>
        <w:rPr/>
        <w:t xml:space="preserve">DEPLÉCHIN Marine, « L’évaluation éducative au Japon : des difficultés à établir un état de la question », demi-journée d'étude des doctorants de l'IFRAE, Paris, Inalco - Maison de la recherche, 15 novembre 2024.</w:t>
      </w:r>
    </w:p>
    <w:p>
      <w:pPr/>
      <w:r>
        <w:rPr/>
        <w:t xml:space="preserve">DEPLÉCHIN Marine, « L’évaluation des élèves au Japon au prisme du livret scolaire </w:t>
      </w:r>
      <w:r>
        <w:rPr>
          <w:i w:val="1"/>
          <w:iCs w:val="1"/>
        </w:rPr>
        <w:t xml:space="preserve">shidō yōroku</w:t>
      </w:r>
      <w:r>
        <w:rPr/>
        <w:t xml:space="preserve"> », séminaire doctoral de l’Institut français de recherche sur le Japon, Tōkyō, Maison franco-japonaise, 9 avril 2024.</w:t>
      </w:r>
    </w:p>
    <w:p>
      <w:pPr/>
      <w:r>
        <w:rPr>
          <w:b w:val="1"/>
          <w:bCs w:val="1"/>
        </w:rPr>
        <w:t xml:space="preserve">Publications (sans comité de lecture)</w:t>
      </w:r>
    </w:p>
    <w:p>
      <w:pPr/>
      <w:r>
        <w:rPr/>
        <w:t xml:space="preserve">GALAN Christian, DEPLÉCHIN Marine, « Liste des publications en langue française traitant de l’enfance et du système éducatif japonais (à partir de 2001) », Inalco, IFRAE-EESAO, octobre 2024 (actualisation régulière), en ligne ; </w:t>
      </w:r>
      <w:hyperlink r:id="rId17" w:history="1">
        <w:r>
          <w:rPr>
            <w:color w:val="#410a8c"/>
            <w:u w:val="single"/>
          </w:rPr>
          <w:t xml:space="preserve">https://eesao.hypotheses.org/2077</w:t>
        </w:r>
      </w:hyperlink>
      <w:r>
        <w:rPr/>
        <w:t xml:space="preserve">.</w:t>
      </w:r>
    </w:p>
    <w:p>
      <w:pPr/>
      <w:r>
        <w:rPr/>
        <w:t xml:space="preserve">GALAN Christian, DEPLÉCHIN Marine, « Liste des thèses et mémoires en langue française traitant de l’enfance et du système éducatif japonais », Inalco, IFRAE-EESAO, octobre 2024 (actualisation régulière), en ligne ; </w:t>
      </w:r>
      <w:hyperlink r:id="rId18" w:history="1">
        <w:r>
          <w:rPr>
            <w:color w:val="#410a8c"/>
            <w:u w:val="single"/>
          </w:rPr>
          <w:t xml:space="preserve">https://eesao.hypotheses.org/2465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Distinction</w:t>
      </w:r>
    </w:p>
    <w:p>
      <w:pPr/>
      <w:r>
        <w:rPr/>
        <w:t xml:space="preserve">Récipiendaire du prix du meilleur article étudiant paru sur le blog L'Asie en 1000 mots du Centre d’études asiatiques (CÉTASE) de l’Université de Montréal en 2023, pour la contribution intitulée « La domination du livret scolaire au Japon » publiée le 6 novembre 2023.</w:t>
      </w:r>
    </w:p>
    <w:p>
      <w:pPr/>
      <w:r>
        <w:rPr>
          <w:b w:val="1"/>
          <w:bCs w:val="1"/>
        </w:rPr>
        <w:t xml:space="preserve">Autres activités scientifiques</w:t>
      </w:r>
    </w:p>
    <w:p>
      <w:pPr/>
      <w:r>
        <w:rPr/>
        <w:t xml:space="preserve">Depuis 2024 – Membre du groupe de recherche Éducation, Enfance-s et Société en Asie Orientale (EESAO ; Inalco-IFRAE). Webmestre du carnet Hypothèses du groupe (</w:t>
      </w:r>
      <w:hyperlink r:id="rId11" w:history="1">
        <w:r>
          <w:rPr>
            <w:color w:val="#410a8c"/>
            <w:u w:val="single"/>
          </w:rPr>
          <w:t xml:space="preserve">https://eesao.hypotheses.org</w:t>
        </w:r>
      </w:hyperlink>
      <w:r>
        <w:rPr/>
        <w:t xml:space="preserve">), co-organisation des séminaires.</w:t>
      </w:r>
    </w:p>
    <w:p>
      <w:pPr/>
      <w:r>
        <w:rPr/>
        <w:t xml:space="preserve">2019-2025 – Membre du bureau de l’Association des Enseignants de Japonais en France (AEJF) en tant que représentante pour l’enseignement secondaire.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interview de Kuwata Shōzō, le père du hensachi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Shōzō Kuwata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 Newfields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Saitō Noriko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</w:t>
            </w:r>
            <w:r>
              <w:rPr/>
              <w:t xml:space="preserve">, 2025, 4, https://interfas.univ-tlse2.fr/etudes-japonaises/450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diversité : que raconte le livret scolaire des élèves au Japon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</w:t>
            </w:r>
            <w:r>
              <w:rPr/>
              <w:t xml:space="preserve">, 2024, 1, https://interfas.univ-tlse2.fr/etudes-japonaises/198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du livret scolaire au Japon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</w:p>
          <w:p>
            <w:pPr/>
            <w:r>
              <w:rPr/>
              <w:t xml:space="preserve">2023, https://asie1000mots-cetase.org/La-domination-du-livret-scolaire-au-Japon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scolaire des élèves au Japon, un enjeu de tensions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Éducation, Enfance-s et Société en Asie orientale</w:t>
            </w:r>
            <w:r>
              <w:rPr/>
              <w:t xml:space="preserve">, Institut français de recherche sur l'Asie de l'Est; Inalco, Feb 2026, Paris, France. https://eesao.hypotheses.org/5815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Gakkô-gacha ou l’évaluation scolaire japonaise au singulier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 : seizième colloque de la Société française des études japonaises</w:t>
            </w:r>
            <w:r>
              <w:rPr/>
              <w:t xml:space="preserve">, Université Bordeaux Montaigne,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éducative au Japon : des difficultés à établir un état de la question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d'études des doctorants</w:t>
            </w:r>
            <w:r>
              <w:rPr/>
              <w:t xml:space="preserve">, Institut français de recherches sur l'Asie de l'Est; Inalco,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 au Japon au prisme du livret scolaire (shidō yōroku)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l'Institut français de recherche sur le Japon</w:t>
            </w:r>
            <w:r>
              <w:rPr/>
              <w:t xml:space="preserve">, Maison franco-japonaise, Apr 2024,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et enseignement du japonais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linguistique et enseignement des langues : Le cas des langues moins enseignées</w:t>
            </w:r>
            <w:r>
              <w:rPr/>
              <w:t xml:space="preserve">, Presses de l’Inalco, pp.145-162, 2020, 9782858313747.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⟨10.4000/books.pressesinalco.40027⟩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diamésique et approche actionnelle en didactique du japonais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Depléchin</w:t>
              </w:r>
            </w:hyperlink>
          </w:p>
          <w:p>
            <w:pPr/>
            <w:r>
              <w:rPr/>
              <w:t xml:space="preserve">Education.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dumas-01945615v1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C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2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8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F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deplechin" TargetMode="External"/><Relationship Id="rId9" Type="http://schemas.openxmlformats.org/officeDocument/2006/relationships/hyperlink" Target="https://orcid.org/0009-0004-4071-5550" TargetMode="External"/><Relationship Id="rId10" Type="http://schemas.openxmlformats.org/officeDocument/2006/relationships/hyperlink" Target="https://theses.fr/s379993" TargetMode="External"/><Relationship Id="rId11" Type="http://schemas.openxmlformats.org/officeDocument/2006/relationships/hyperlink" Target="https://eesao.hypotheses.org" TargetMode="External"/><Relationship Id="rId12" Type="http://schemas.openxmlformats.org/officeDocument/2006/relationships/hyperlink" Target="https://interfas.univ-tlse2.fr/etudes-japonaises/450" TargetMode="External"/><Relationship Id="rId13" Type="http://schemas.openxmlformats.org/officeDocument/2006/relationships/hyperlink" Target="https://interfas.univ-tlse2.fr/etudes-japonaises/198" TargetMode="External"/><Relationship Id="rId14" Type="http://schemas.openxmlformats.org/officeDocument/2006/relationships/hyperlink" Target="https://asie1000mots-cetase.org/La-domination-du-livret-scolaire-au-Japon" TargetMode="External"/><Relationship Id="rId15" Type="http://schemas.openxmlformats.org/officeDocument/2006/relationships/hyperlink" Target="https://books.openedition.org/pressesinalco/40027" TargetMode="External"/><Relationship Id="rId16" Type="http://schemas.openxmlformats.org/officeDocument/2006/relationships/hyperlink" Target="https://eesao.hypotheses.org/5815" TargetMode="External"/><Relationship Id="rId17" Type="http://schemas.openxmlformats.org/officeDocument/2006/relationships/hyperlink" Target="https://eesao.hypotheses.org/2077" TargetMode="External"/><Relationship Id="rId18" Type="http://schemas.openxmlformats.org/officeDocument/2006/relationships/hyperlink" Target="https://eesao.hypotheses.org/2465" TargetMode="External"/><Relationship Id="rId19" Type="http://schemas.openxmlformats.org/officeDocument/2006/relationships/hyperlink" Target="https://hal.science/hal-05441016v1" TargetMode="External"/><Relationship Id="rId20" Type="http://schemas.openxmlformats.org/officeDocument/2006/relationships/hyperlink" Target="https://hal.science/search/index/?q=*&amp;authFullName_s=Marine Depl&#233;chin" TargetMode="External"/><Relationship Id="rId21" Type="http://schemas.openxmlformats.org/officeDocument/2006/relationships/hyperlink" Target="https://hal.science/search/index/?q=*&amp;authFullName_s=Sh&#333;z&#333; Kuwata" TargetMode="External"/><Relationship Id="rId22" Type="http://schemas.openxmlformats.org/officeDocument/2006/relationships/hyperlink" Target="https://hal.science/search/index/?q=*&amp;authFullName_s=Tim Newfields" TargetMode="External"/><Relationship Id="rId23" Type="http://schemas.openxmlformats.org/officeDocument/2006/relationships/hyperlink" Target="https://hal.science/search/index/?q=*&amp;authFullName_s=Sait&#333; Noriko" TargetMode="External"/><Relationship Id="rId24" Type="http://schemas.openxmlformats.org/officeDocument/2006/relationships/hyperlink" Target="https://hal.science/hal-04636341v1" TargetMode="External"/><Relationship Id="rId25" Type="http://schemas.openxmlformats.org/officeDocument/2006/relationships/hyperlink" Target="https://hal.science/hal-04273000v1" TargetMode="External"/><Relationship Id="rId26" Type="http://schemas.openxmlformats.org/officeDocument/2006/relationships/hyperlink" Target="https://hal.science/hal-05531465v1" TargetMode="External"/><Relationship Id="rId27" Type="http://schemas.openxmlformats.org/officeDocument/2006/relationships/hyperlink" Target="https://hal.science/hal-05501362v1" TargetMode="External"/><Relationship Id="rId28" Type="http://schemas.openxmlformats.org/officeDocument/2006/relationships/hyperlink" Target="https://hal.science/hal-05531470v1" TargetMode="External"/><Relationship Id="rId29" Type="http://schemas.openxmlformats.org/officeDocument/2006/relationships/hyperlink" Target="https://hal.science/hal-05531467v1" TargetMode="External"/><Relationship Id="rId30" Type="http://schemas.openxmlformats.org/officeDocument/2006/relationships/hyperlink" Target="https://hal.univ-lorraine.fr/hal-04257913v1" TargetMode="External"/><Relationship Id="rId31" Type="http://schemas.openxmlformats.org/officeDocument/2006/relationships/hyperlink" Target="https://dx.doi.org/10.4000/books.pressesinalco.40027" TargetMode="External"/><Relationship Id="rId32" Type="http://schemas.openxmlformats.org/officeDocument/2006/relationships/hyperlink" Target="https://dumas.ccsd.cnrs.fr/dumas-0194561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Depléchin</dc:title>
  <dc:description>CV</dc:description>
  <dc:subject/>
  <cp:keywords/>
  <cp:category/>
  <cp:lastModifiedBy/>
  <dcterms:created xsi:type="dcterms:W3CDTF">2026-03-16T20:25:09+01:00</dcterms:created>
  <dcterms:modified xsi:type="dcterms:W3CDTF">2026-03-16T20:25:09+01:00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