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0000-0002-9436-8134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langue et littérature latinesDépartement de latin, UFR de Lettres et Langues, Université de ToursEA 6297 - Interactions Culturelles et Discursives (ICD)</w:t>
      </w:r>
    </w:p>
    <w:p>
      <w:pPr>
        <w:pStyle w:val="Heading1"/>
      </w:pPr>
      <w:r>
        <w:rPr/>
        <w:t xml:space="preserve">Domaines de recherche:</w:t>
      </w:r>
    </w:p>
    <w:p>
      <w:pPr>
        <w:numPr>
          <w:ilvl w:val="0"/>
          <w:numId w:val="2"/>
        </w:numPr>
      </w:pPr>
      <w:r>
        <w:rPr/>
        <w:t xml:space="preserve">historiographie latine</w:t>
      </w:r>
    </w:p>
    <w:p>
      <w:pPr>
        <w:numPr>
          <w:ilvl w:val="0"/>
          <w:numId w:val="2"/>
        </w:numPr>
      </w:pPr>
      <w:r>
        <w:rPr/>
        <w:t xml:space="preserve">géopoétique et écocritique: littérature ancienne et inscription de l’homme dans son environnement ; savoirs géographiques antiques</w:t>
      </w:r>
    </w:p>
    <w:p>
      <w:pPr>
        <w:numPr>
          <w:ilvl w:val="0"/>
          <w:numId w:val="2"/>
        </w:numPr>
      </w:pPr>
      <w:r>
        <w:rPr/>
        <w:t xml:space="preserve">représentations du pouvoir et de l’espace méditerranéen à l'époque hellénistique et romaine dans la littérature latine</w:t>
      </w:r>
    </w:p>
    <w:p>
      <w:pPr>
        <w:pStyle w:val="Heading1"/>
      </w:pPr>
      <w:r>
        <w:rPr/>
        <w:t xml:space="preserve">Curriculum Vitae:</w:t>
      </w:r>
    </w:p>
    <w:p>
      <w:pPr/>
      <w:r>
        <w:rPr/>
        <w:t xml:space="preserve">Agrégation de lettres classiques (2012)Diplôme de l'ENS (2013)Allocataire monitrice normalienne à l'université Paris Nanterre (2013-2016)Demi-ATER à l'université Paris Nanterre (2016-2017)Doctorat en littérature latine (2017) : thèse menée à l'université Paris Nanterre sous la direction du Pr. Ch. Guittard, intitulée: &amp;quot;Espace et pouvoir dans l'Ab Vrbe condita de Tite-Live. La représentation de l'espace dans le récit de la conquête romaine&amp;quot;Boursière à l'Ecole française de Rome (janv-fév. 2016; fév. -mars 2017)ATER à l'université de Rennes (2017-2018)ATER à l'université de Tours (2018-2020)MCF en langues et littératures latines à l'université de Tours (depuis 2020)</w:t>
      </w:r>
    </w:p>
    <w:p>
      <w:pPr/>
      <w:r>
        <w:rPr/>
        <w:t xml:space="preserve">Membre du Réseau ERA (Écologie Rome Ancienne) animé par les Pr. E. Gavoille (Tours) et I. Mastrorosa (Florence): </w:t>
      </w:r>
      <w:hyperlink r:id="rId9" w:history="1">
        <w:r>
          <w:rPr>
            <w:color w:val="#410a8c"/>
            <w:u w:val="single"/>
          </w:rPr>
          <w:t xml:space="preserve">https://www.era.unifi.it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Camille au livre V de l’Ab Vrbe condita : de l’élaboration d’un personnage à la construction de la vérité historique livienne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Autour des programmes d'agrégation et concours 2022,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Duels et deuotiones, une représentation de la guerre dans l’historiographie livienne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2019, 131-1, pp.33-51.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⟨10.4000/mefra.6920⟩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violence, taire ses auteurs : quelle représentation de la violence guerrière dans l’Ab Vrbe condita de Tite-Live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à Rome dans les sources littéraires du Ier siècle avant J.-C. : au miroir de la conquête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politique et social du rituel à Rome : le spectacle des rites dans l’Ab Vrbe condita de Tite-Live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⟨10.4000/pallas.8771⟩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Juno and the interpretationes Romanae in the mirror of Livy’s writing of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2017, 57 (2-3), pp.251-272.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⟨10.1556/068.2017.57.2-3.9⟩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les limites de l’empire : la question de l’expansion de l’ imperium Romanum dans les sources litteraires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Antiqua</w:t>
            </w:r>
            <w:r>
              <w:rPr/>
              <w:t xml:space="preserve">, 2015, 55 (1-4), pp.125-139.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⟨10.1556/068.2015.55.1-4.9⟩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hal-03227704v1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Tite-Live, 2000 ans après. Actes du colloque tenu à l’Université Paris Nanterre et à l’École Normale Supérieure de Paris (5 et 6 octobre 2017), textes réunis et édités par Pauline Duchêne, Charles Guittard, Marine Miquel, Mathilde Simon, Étienne Wolff, Bordeaux, Éditions Ausonius, 2022, 290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Etienne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et conception de la nature chez Tite-Live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I. Mastrorosa, E. Gavoille. </w:t>
            </w:r>
            <w:r>
              <w:rPr>
                <w:i w:val="1"/>
                <w:iCs w:val="1"/>
              </w:rPr>
              <w:t xml:space="preserve">Enjeux environnementaux et souci de la nature, de la Rome ancienne à la Renaissance</w:t>
            </w:r>
            <w:r>
              <w:rPr/>
              <w:t xml:space="preserve">, Ausonius, 2023, 978-2-35613-559-9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Men, Gods and Places in Early Rome: Myths in History in the First Century BCE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Marine Miquel</w:t>
              </w:r>
            </w:hyperlink>
          </w:p>
          <w:p>
            <w:pPr/>
            <w:r>
              <w:rPr/>
              <w:t xml:space="preserve">T. Cornell, N. Meunier, D. Miano. </w:t>
            </w:r>
            <w:r>
              <w:rPr>
                <w:i w:val="1"/>
                <w:iCs w:val="1"/>
              </w:rPr>
              <w:t xml:space="preserve">Myth and History in the Historiography of Early Rome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pp.185-205,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⟨10.1163/9789004534506_010⟩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Tite-Live : perspectives de relecture(s)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</w:p>
          <w:p>
            <w:pPr/>
            <w:r>
              <w:rPr/>
              <w:t xml:space="preserve">P. Duchêne; Ch. Guittard; M. Miquel; M. Simon; É. Wolff. </w:t>
            </w:r>
            <w:r>
              <w:rPr>
                <w:i w:val="1"/>
                <w:iCs w:val="1"/>
              </w:rPr>
              <w:t xml:space="preserve">Relire Tite-Live, 2000 ans après. Actes du colloque tenu à l'Université Paris Nanterre et à l’École normale supérieure les 5 et 6 octobre 2017</w:t>
            </w:r>
            <w:r>
              <w:rPr/>
              <w:t xml:space="preserve">, Ausonius,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Audience of Latin Historical Works in the First Century BCE in Light of Geographical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Baumann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Vasileios Liotsakis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History in the Roman Empire</w:t>
            </w:r>
            <w:r>
              <w:rPr/>
              <w:t xml:space="preserve">, De Gruyter,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⟨10.1515/9783110764062⟩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vérité chez Tite-Live : les nœuds narratifs dans l'Ab Vrbe condita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G. Baldo et L. Beltramini. </w:t>
            </w:r>
            <w:r>
              <w:rPr>
                <w:i w:val="1"/>
                <w:iCs w:val="1"/>
              </w:rPr>
              <w:t xml:space="preserve">Livius noster. Tito Livio e la sua eredità</w:t>
            </w:r>
            <w:r>
              <w:rPr/>
              <w:t xml:space="preserve">, Brepols,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INSTITUTION ARCHAÏQUE : QUAND LES ROMAINS DU Ier SIÈCLE AV. J.-C. RACONTENT L’ESCLAVAGE POUR DETTES ET SON ABOLITION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Cécile Coquet-Mokoko; Elisabeth Gavoille; Jean-Jacques Tatin-Gourier; Mónica Zapata. </w:t>
            </w:r>
            <w:r>
              <w:rPr>
                <w:i w:val="1"/>
                <w:iCs w:val="1"/>
              </w:rPr>
              <w:t xml:space="preserve">ESCLAVAGES ET ANTIESCLAVAGISMES : RÉALITÉS, DISCOURS, REPRÉSENTATIONS SOUS LA DIRECTION DE CÉCILE COQUET-MOKOKO, ÉLISABETH GAVOILLE, JEAN-JACQUES TATIN-GOURIER ET MÓNICA ZAPATA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pp.21-34, 2021, 9782380720372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espace et structure du récit dans les romans de Jérôme Ferrari. Entre perte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Chutes, ruptures et philosophie. Les romans de Jérôme Ferrari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Marie-Ange Julia (dir.), Nouveaux horizons sur l’espace antique et moderne. Actes du symposium « Invitation au voyage », Bordeaux, Ausonius Éditions, 2015, 326 pages, Rphil, 89/1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Miquel</w:t>
              </w:r>
            </w:hyperlink>
          </w:p>
          <w:p>
            <w:pPr/>
            <w:r>
              <w:rPr/>
              <w:t xml:space="preserve">2015, pp.157.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⟨10.3917/phil.891.0157⟩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hal-03238084v1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F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3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miquel" TargetMode="External"/><Relationship Id="rId8" Type="http://schemas.openxmlformats.org/officeDocument/2006/relationships/hyperlink" Target="https://orcid.org/0000-0002-9436-8134" TargetMode="External"/><Relationship Id="rId9" Type="http://schemas.openxmlformats.org/officeDocument/2006/relationships/hyperlink" Target="https://www.era.unifi.it" TargetMode="External"/><Relationship Id="rId10" Type="http://schemas.openxmlformats.org/officeDocument/2006/relationships/hyperlink" Target="https://hal.science/hal-04183460v1" TargetMode="External"/><Relationship Id="rId11" Type="http://schemas.openxmlformats.org/officeDocument/2006/relationships/hyperlink" Target="https://hal.science/search/index/?q=*&amp;authFullName_s=M Miquel" TargetMode="External"/><Relationship Id="rId12" Type="http://schemas.openxmlformats.org/officeDocument/2006/relationships/hyperlink" Target="https://hal.science/hal-03227767v1" TargetMode="External"/><Relationship Id="rId13" Type="http://schemas.openxmlformats.org/officeDocument/2006/relationships/hyperlink" Target="https://dx.doi.org/10.4000/mefra.6920" TargetMode="External"/><Relationship Id="rId14" Type="http://schemas.openxmlformats.org/officeDocument/2006/relationships/hyperlink" Target="https://api.istex.fr/ark:/67375/G14-6ZBDFT2R-B/fulltext.pdf?sid=hal" TargetMode="External"/><Relationship Id="rId15" Type="http://schemas.openxmlformats.org/officeDocument/2006/relationships/hyperlink" Target="https://hal.science/hal-03238089v1" TargetMode="External"/><Relationship Id="rId16" Type="http://schemas.openxmlformats.org/officeDocument/2006/relationships/hyperlink" Target="https://hal.science/hal-03238093v1" TargetMode="External"/><Relationship Id="rId17" Type="http://schemas.openxmlformats.org/officeDocument/2006/relationships/hyperlink" Target="https://hal.science/hal-03227742v1" TargetMode="External"/><Relationship Id="rId18" Type="http://schemas.openxmlformats.org/officeDocument/2006/relationships/hyperlink" Target="https://dx.doi.org/10.4000/pallas.8771" TargetMode="External"/><Relationship Id="rId19" Type="http://schemas.openxmlformats.org/officeDocument/2006/relationships/hyperlink" Target="https://hal.science/hal-03238037v1" TargetMode="External"/><Relationship Id="rId20" Type="http://schemas.openxmlformats.org/officeDocument/2006/relationships/hyperlink" Target="https://dx.doi.org/10.1556/068.2017.57.2-3.9" TargetMode="External"/><Relationship Id="rId21" Type="http://schemas.openxmlformats.org/officeDocument/2006/relationships/hyperlink" Target="https://hal.science/hal-03227704v1" TargetMode="External"/><Relationship Id="rId22" Type="http://schemas.openxmlformats.org/officeDocument/2006/relationships/hyperlink" Target="https://dx.doi.org/10.1556/068.2015.55.1-4.9" TargetMode="External"/><Relationship Id="rId23" Type="http://schemas.openxmlformats.org/officeDocument/2006/relationships/hyperlink" Target="https://hal.parisnanterre.fr/hal-03848942v1" TargetMode="External"/><Relationship Id="rId24" Type="http://schemas.openxmlformats.org/officeDocument/2006/relationships/hyperlink" Target="https://hal.science/search/index/?q=*&amp;authFullName_s=Etienne Wolff" TargetMode="External"/><Relationship Id="rId25" Type="http://schemas.openxmlformats.org/officeDocument/2006/relationships/hyperlink" Target="https://hal.science/search/index/?q=*&amp;authFullName_s=Pauline Duch&#234;ne" TargetMode="External"/><Relationship Id="rId26" Type="http://schemas.openxmlformats.org/officeDocument/2006/relationships/hyperlink" Target="https://hal.science/search/index/?q=*&amp;authFullName_s=Charles Guittard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hal-04183468v1" TargetMode="External"/><Relationship Id="rId29" Type="http://schemas.openxmlformats.org/officeDocument/2006/relationships/hyperlink" Target="https://hal.science/hal-04183465v1" TargetMode="External"/><Relationship Id="rId30" Type="http://schemas.openxmlformats.org/officeDocument/2006/relationships/hyperlink" Target="https://hal.science/search/index/?q=*&amp;authFullName_s=Marine Miquel" TargetMode="External"/><Relationship Id="rId31" Type="http://schemas.openxmlformats.org/officeDocument/2006/relationships/hyperlink" Target="https://brill.com/display/book/9789004534506/BP000018.xml" TargetMode="External"/><Relationship Id="rId32" Type="http://schemas.openxmlformats.org/officeDocument/2006/relationships/hyperlink" Target="https://dx.doi.org/10.1163/9789004534506_010" TargetMode="External"/><Relationship Id="rId33" Type="http://schemas.openxmlformats.org/officeDocument/2006/relationships/hyperlink" Target="https://hal.science/hal-04183470v1" TargetMode="External"/><Relationship Id="rId34" Type="http://schemas.openxmlformats.org/officeDocument/2006/relationships/hyperlink" Target="https://hal.science/hal-03544117v1" TargetMode="External"/><Relationship Id="rId35" Type="http://schemas.openxmlformats.org/officeDocument/2006/relationships/hyperlink" Target="https://hal.science/search/index/?q=*&amp;authFullName_s=Mario Baumann" TargetMode="External"/><Relationship Id="rId36" Type="http://schemas.openxmlformats.org/officeDocument/2006/relationships/hyperlink" Target="https://hal.science/search/index/?q=*&amp;authFullName_s=Vasileios Liotsakis" TargetMode="External"/><Relationship Id="rId37" Type="http://schemas.openxmlformats.org/officeDocument/2006/relationships/hyperlink" Target="https://dx.doi.org/10.1515/9783110764062" TargetMode="External"/><Relationship Id="rId38" Type="http://schemas.openxmlformats.org/officeDocument/2006/relationships/hyperlink" Target="https://hal.science/hal-04183463v1" TargetMode="External"/><Relationship Id="rId39" Type="http://schemas.openxmlformats.org/officeDocument/2006/relationships/hyperlink" Target="https://hal.science/hal-03544101v1" TargetMode="External"/><Relationship Id="rId40" Type="http://schemas.openxmlformats.org/officeDocument/2006/relationships/hyperlink" Target="https://www.editionskime.fr/publications/esclavage-et-antiesclavagisme-realites-discours-representations/" TargetMode="External"/><Relationship Id="rId41" Type="http://schemas.openxmlformats.org/officeDocument/2006/relationships/hyperlink" Target="https://hal.science/hal-03238133v1" TargetMode="External"/><Relationship Id="rId42" Type="http://schemas.openxmlformats.org/officeDocument/2006/relationships/hyperlink" Target="https://hal.science/hal-03238084v1" TargetMode="External"/><Relationship Id="rId43" Type="http://schemas.openxmlformats.org/officeDocument/2006/relationships/hyperlink" Target="https://dx.doi.org/10.3917/phil.891.015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Miquel</dc:title>
  <dc:description>CV</dc:description>
  <dc:subject/>
  <cp:keywords/>
  <cp:category/>
  <cp:lastModifiedBy/>
  <dcterms:created xsi:type="dcterms:W3CDTF">2026-04-30T10:23:10+02:00</dcterms:created>
  <dcterms:modified xsi:type="dcterms:W3CDTF">2026-04-30T10:23:10+02:00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