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Marine Poirier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marinepoirier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0000-0002-5436-4294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242867162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coalescence en espagnol. Vers une linguistique du signifiant énactivisante</w:t></w:r></w:hyperlink></w:p><w:p><w:pPr/><w:hyperlink r:id="rId11" w:history="1"><w:r><w:rPr><w:color w:val="#410a8c"/><w:u w:val="single"/></w:rPr><w:t xml:space="preserve">Marine Poirier</w:t></w:r></w:hyperlink></w:p><w:p><w:pPr/><w:hyperlink r:id="rId12" w:history="1"><w:r><w:rPr><w:color w:val="#410a8c"/><w:u w:val="single"/></w:rPr><w:t xml:space="preserve">Lambert-Lucas</w:t></w:r></w:hyperlink><w:r><w:rPr/><w:t xml:space="preserve">, 2021, 978-2-35935-341-9</w:t></w:r></w:p><w:p><w:pPr/><w:r><w:rPr/><w:t xml:space="preserve">Ouvrages</w:t></w:r></w:p><w:p><w:pPr/><w:hyperlink r:id="rId10" w:history="1"><w:r><w:rPr><w:color w:val="#410a8c"/><w:u w:val="single"/></w:rPr><w:t xml:space="preserve">halshs-03353352v1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submorphémies : constructions et discussions - Éléments de constitution poétique des submorphémies linguistiques</w:t></w:r></w:hyperlink></w:p><w:p><w:pPr/><w:hyperlink r:id="rId14" w:history="1"><w:r><w:rPr><w:color w:val="#410a8c"/><w:u w:val="single"/></w:rPr><w:t xml:space="preserve">Didier Bottineau</w:t></w:r></w:hyperlink><w:r><w:rPr/><w:t xml:space="preserve">,</w:t></w:r><w:hyperlink r:id="rId11" w:history="1"><w:r><w:rPr><w:color w:val="#410a8c"/><w:u w:val="single"/></w:rPr><w:t xml:space="preserve">Marine Poirier</w:t></w:r></w:hyperlink></w:p><w:p><w:pPr/><w:r><w:rPr/><w:t xml:space="preserve">Bravo Federico. </w:t></w:r><w:r><w:rPr><w:i w:val="1"/><w:iCs w:val="1"/></w:rPr><w:t xml:space="preserve">Poétique du signifiant. Approche submorphémique de l’espagnol</w:t></w:r><w:r><w:rPr/><w:t xml:space="preserve">, Presses Universitaires de Rennes, 2022, Rivages linguistiques</w:t></w:r></w:p><w:p><w:pPr/><w:r><w:rPr/><w:t xml:space="preserve">Chapitre d'ouvrage</w:t></w:r></w:p><w:p><w:pPr/><w:hyperlink r:id="rId13" w:history="1"><w:r><w:rPr><w:color w:val="#410a8c"/><w:u w:val="single"/></w:rPr><w:t xml:space="preserve">hal-03092922v1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Peut-on avoir la ‘mouche’ à l’oreille ? ~ ¿Puede uno andar con la ‘pulga’ detrás de la oreja? Essai d’approche comparée et non-représentationnaliste de quelques unités phraséologiques du français et de l’espagnol</w:t></w:r></w:hyperlink></w:p><w:p><w:pPr/><w:hyperlink r:id="rId11" w:history="1"><w:r><w:rPr><w:color w:val="#410a8c"/><w:u w:val="single"/></w:rPr><w:t xml:space="preserve">Marine Poirier</w:t></w:r></w:hyperlink></w:p><w:p><w:pPr/><w:r><w:rPr/><w:t xml:space="preserve">Chrystelle Fortineau-Brémond. </w:t></w:r><w:r><w:rPr><w:i w:val="1"/><w:iCs w:val="1"/></w:rPr><w:t xml:space="preserve">Regarder autrement, regarder ailleurs. La représentation dans la recherche en langues et cultures étrangères</w:t></w:r><w:r><w:rPr/><w:t xml:space="preserve">, Presses Universitaires de Rennes, A paraître</w:t></w:r></w:p><w:p><w:pPr/><w:r><w:rPr/><w:t xml:space="preserve">Chapitre d'ouvrage</w:t></w:r></w:p><w:p><w:pPr/><w:hyperlink r:id="rId15" w:history="1"><w:r><w:rPr><w:color w:val="#410a8c"/><w:u w:val="single"/></w:rPr><w:t xml:space="preserve">halshs-03353455v1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Grammaticalisation&amp;quot; et &amp;quot;constructionnalisation&amp;quot; par le signifiant (II). Le cas des forclusifs en français : approche submorphémique</w:t></w:r></w:hyperlink></w:p><w:p><w:pPr/><w:hyperlink r:id="rId11" w:history="1"><w:r><w:rPr><w:color w:val="#410a8c"/><w:u w:val="single"/></w:rPr><w:t xml:space="preserve">Marine Poirier</w:t></w:r></w:hyperlink></w:p><w:p><w:pPr/><w:r><w:rPr/><w:t xml:space="preserve">Chrystelle Fortineau-Brémond; Stéphane Pagès. </w:t></w:r><w:r><w:rPr><w:i w:val="1"/><w:iCs w:val="1"/></w:rPr><w:t xml:space="preserve">Le morphème en question. Exemples multilingues d’analyse submorphologique</w:t></w:r><w:r><w:rPr/><w:t xml:space="preserve">, </w:t></w:r><w:hyperlink r:id="rId17" w:history="1"><w:r><w:rPr><w:color w:val="#410a8c"/><w:u w:val="single"/></w:rPr><w:t xml:space="preserve">Presses Universitaires de Provence</w:t></w:r></w:hyperlink><w:r><w:rPr/><w:t xml:space="preserve">, pp.51-71, 2021, 979-1032002964</w:t></w:r></w:p><w:p><w:pPr/><w:r><w:rPr/><w:t xml:space="preserve">Chapitre d'ouvrage</w:t></w:r></w:p><w:p><w:pPr/><w:hyperlink r:id="rId16" w:history="1"><w:r><w:rPr><w:color w:val="#410a8c"/><w:u w:val="single"/></w:rPr><w:t xml:space="preserve">halshs-03353473v1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Poétique de la charade. Une expérience de la mouvance des morphèmes entre éclatement et jaillissement du signifiant</w:t></w:r></w:hyperlink></w:p><w:p><w:pPr/><w:hyperlink r:id="rId11" w:history="1"><w:r><w:rPr><w:color w:val="#410a8c"/><w:u w:val="single"/></w:rPr><w:t xml:space="preserve">Marine Poirier</w:t></w:r></w:hyperlink></w:p><w:p><w:pPr/><w:r><w:rPr/><w:t xml:space="preserve">Federico Bravo. </w:t></w:r><w:r><w:rPr><w:i w:val="1"/><w:iCs w:val="1"/></w:rPr><w:t xml:space="preserve">Poétique du signifiant. Approches submorphémiques de l’espagnol</w:t></w:r><w:r><w:rPr/><w:t xml:space="preserve">, Presses Universitaires de Rennes, A paraître</w:t></w:r></w:p><w:p><w:pPr/><w:r><w:rPr/><w:t xml:space="preserve">Chapitre d'ouvrage</w:t></w:r></w:p><w:p><w:pPr/><w:hyperlink r:id="rId18" w:history="1"><w:r><w:rPr><w:color w:val="#410a8c"/><w:u w:val="single"/></w:rPr><w:t xml:space="preserve">halshs-03353460v1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« grammaticalisation » par le signifiant : le cas de cualquier. Submorphémie, réseaux et émergence du sens</w:t></w:r></w:hyperlink></w:p><w:p><w:pPr/><w:hyperlink r:id="rId11" w:history="1"><w:r><w:rPr><w:color w:val="#410a8c"/><w:u w:val="single"/></w:rPr><w:t xml:space="preserve">Marine Poirier</w:t></w:r></w:hyperlink></w:p><w:p><w:pPr/><w:r><w:rPr/><w:t xml:space="preserve">Élodie Blestel; Chrystelle Fortineau-Brémond. </w:t></w:r><w:r><w:rPr><w:i w:val="1"/><w:iCs w:val="1"/></w:rPr><w:t xml:space="preserve">Le signifiant sens dessus dessous. Submorphémie et chronoanalyse en linguistique hispanique</w:t></w:r><w:r><w:rPr/><w:t xml:space="preserve">, Lambert-Lucas, 2018, 978-2-35935-224-5</w:t></w:r></w:p><w:p><w:pPr/><w:r><w:rPr/><w:t xml:space="preserve">Chapitre d'ouvrage</w:t></w:r></w:p><w:p><w:pPr/><w:hyperlink r:id="rId19" w:history="1"><w:r><w:rPr><w:color w:val="#410a8c"/><w:u w:val="single"/></w:rPr><w:t xml:space="preserve">halshs-01572303v1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También / tampoco : émergence d’un microsystème par le signifiant. Submorphémie, diachronie et chronosignifiance</w:t></w:r></w:hyperlink></w:p><w:p><w:pPr/><w:hyperlink r:id="rId11" w:history="1"><w:r><w:rPr><w:color w:val="#410a8c"/><w:u w:val="single"/></w:rPr><w:t xml:space="preserve">Marine Poirier</w:t></w:r></w:hyperlink></w:p><w:p><w:pPr/><w:r><w:rPr/><w:t xml:space="preserve">Stéphane Pagès. </w:t></w:r><w:r><w:rPr><w:i w:val="1"/><w:iCs w:val="1"/></w:rPr><w:t xml:space="preserve">Submorphologie et diachronie dans les langues romanes</w:t></w:r><w:r><w:rPr/><w:t xml:space="preserve">, Presses Universitaires de Provence, pp.135-160, 2017, 979-1032001271</w:t></w:r></w:p><w:p><w:pPr/><w:r><w:rPr/><w:t xml:space="preserve">Chapitre d'ouvrage</w:t></w:r></w:p><w:p><w:pPr/><w:hyperlink r:id="rId20" w:history="1"><w:r><w:rPr><w:color w:val="#410a8c"/><w:u w:val="single"/></w:rPr><w:t xml:space="preserve">halshs-01572307v1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Fuerzas y poderes sobrenaturales al servicio del poder. Los héroes del mito al exemplum en la historiografía alfonsina</w:t></w:r></w:hyperlink></w:p><w:p><w:pPr/><w:hyperlink r:id="rId11" w:history="1"><w:r><w:rPr><w:color w:val="#410a8c"/><w:u w:val="single"/></w:rPr><w:t xml:space="preserve">Marine Poirier</w:t></w:r></w:hyperlink></w:p><w:p><w:pPr/><w:r><w:rPr/><w:t xml:space="preserve">Bárbara Greco; Laura Pache Carballo. </w:t></w:r><w:r><w:rPr><w:i w:val="1"/><w:iCs w:val="1"/></w:rPr><w:t xml:space="preserve">De lo sobrenatural a lo fantástico, siglos XIII-XIX</w:t></w:r><w:r><w:rPr/><w:t xml:space="preserve">, Biblioteca Nueva, 2014, 978-8416095636</w:t></w:r></w:p><w:p><w:pPr/><w:r><w:rPr/><w:t xml:space="preserve">Chapitre d'ouvrage</w:t></w:r></w:p><w:p><w:pPr/><w:hyperlink r:id="rId21" w:history="1"><w:r><w:rPr><w:color w:val="#410a8c"/><w:u w:val="single"/></w:rPr><w:t xml:space="preserve">halshs-03353486v1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Les submorphémies fantômes. Fausses coupes, liaisons dangereuses et autres réanalyses submorphémiquement motivées en espagnol et en français</w:t></w:r></w:hyperlink></w:p><w:p><w:pPr/><w:hyperlink r:id="rId11" w:history="1"><w:r><w:rPr><w:color w:val="#410a8c"/><w:u w:val="single"/></w:rPr><w:t xml:space="preserve">Marine Poirier</w:t></w:r></w:hyperlink><w:r><w:rPr/><w:t xml:space="preserve">,</w:t></w:r><w:hyperlink r:id="rId14" w:history="1"><w:r><w:rPr><w:color w:val="#410a8c"/><w:u w:val="single"/></w:rPr><w:t xml:space="preserve">Didier Bottineau</w:t></w:r></w:hyperlink></w:p><w:p><w:pPr/><w:r><w:rPr><w:i w:val="1"/><w:iCs w:val="1"/></w:rPr><w:t xml:space="preserve">Signifiances (Signifying)</w:t></w:r><w:r><w:rPr/><w:t xml:space="preserve">, 2018, Le symbole est-il diabolique ? Duplicité(s) du signe en question, 2 (1), pp.171-206</w:t></w:r></w:p><w:p><w:pPr/><w:r><w:rPr/><w:t xml:space="preserve">Article dans une revue</w:t></w:r></w:p><w:p><w:pPr/><w:hyperlink r:id="rId22" w:history="1"><w:r><w:rPr><w:color w:val="#410a8c"/><w:u w:val="single"/></w:rPr><w:t xml:space="preserve">halshs-01852137v1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Préambule. La « Disputa de los Griegos y de los Romanos » (Libro de buen amor) : interlocution, geste, signe linguistique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Signifiances (Signifying)</w:t></w:r><w:r><w:rPr/><w:t xml:space="preserve">, 2018, Le symbole est-il diabolique ? Duplicité(s) du signe en question, 2 (1), pp.3-10</w:t></w:r></w:p><w:p><w:pPr/><w:r><w:rPr/><w:t xml:space="preserve">Article dans une revue</w:t></w:r></w:p><w:p><w:pPr/><w:hyperlink r:id="rId23" w:history="1"><w:r><w:rPr><w:color w:val="#410a8c"/><w:u w:val="single"/></w:rPr><w:t xml:space="preserve">halshs-01977864v1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jeux de mots des fictionnaires colliens ou la transgression de la clôture gestaltique du &amp;quot;mot&amp;quot;. (Variations chronosignifiantes)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Chréode : vers une linguistique du signifiant : revue de linguistique hispanique et romane</w:t></w:r><w:r><w:rPr/><w:t xml:space="preserve">, 2018</w:t></w:r></w:p><w:p><w:pPr/><w:r><w:rPr/><w:t xml:space="preserve">Article dans une revue</w:t></w:r></w:p><w:p><w:pPr/><w:hyperlink r:id="rId24" w:history="1"><w:r><w:rPr><w:color w:val="#410a8c"/><w:u w:val="single"/></w:rPr><w:t xml:space="preserve">halshs-01852050v1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symbole est-il diabolique ? Duplicité(s) du signe en question</w:t></w:r></w:hyperlink></w:p><w:p><w:pPr/><w:hyperlink r:id="rId26" w:history="1"><w:r><w:rPr><w:color w:val="#410a8c"/><w:u w:val="single"/></w:rPr><w:t xml:space="preserve">Élodie Blestel</w:t></w:r></w:hyperlink><w:r><w:rPr/><w:t xml:space="preserve">,</w:t></w:r><w:hyperlink r:id="rId27" w:history="1"><w:r><w:rPr><w:color w:val="#410a8c"/><w:u w:val="single"/></w:rPr><w:t xml:space="preserve">Chrystelle Fortineau-Brémond</w:t></w:r></w:hyperlink><w:r><w:rPr/><w:t xml:space="preserve">,</w:t></w:r><w:hyperlink r:id="rId11" w:history="1"><w:r><w:rPr><w:color w:val="#410a8c"/><w:u w:val="single"/></w:rPr><w:t xml:space="preserve">Marine Poirier</w:t></w:r></w:hyperlink></w:p><w:p><w:pPr/><w:r><w:rPr><w:i w:val="1"/><w:iCs w:val="1"/></w:rPr><w:t xml:space="preserve">Signifiances (Signifying)</w:t></w:r><w:r><w:rPr/><w:t xml:space="preserve">, 2018, Le symbole est-il diabolique ? Duplicité(s) du signe en question, 2 (1), pp.I-X. </w:t></w:r><w:hyperlink r:id="rId28" w:history="1"><w:r><w:rPr><w:color w:val="#410a8c"/><w:u w:val="single"/></w:rPr><w:t xml:space="preserve">⟨10.52497/signifiances.v2i1.211⟩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halshs-01978168v1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Is the symbol diabolical ? Duplicity(s) of the sign in question</w:t></w:r></w:hyperlink></w:p><w:p><w:pPr/><w:hyperlink r:id="rId26" w:history="1"><w:r><w:rPr><w:color w:val="#410a8c"/><w:u w:val="single"/></w:rPr><w:t xml:space="preserve">Élodie Blestel</w:t></w:r></w:hyperlink><w:r><w:rPr/><w:t xml:space="preserve">,</w:t></w:r><w:hyperlink r:id="rId27" w:history="1"><w:r><w:rPr><w:color w:val="#410a8c"/><w:u w:val="single"/></w:rPr><w:t xml:space="preserve">Chrystelle Fortineau-Brémond</w:t></w:r></w:hyperlink><w:r><w:rPr/><w:t xml:space="preserve">,</w:t></w:r><w:hyperlink r:id="rId11" w:history="1"><w:r><w:rPr><w:color w:val="#410a8c"/><w:u w:val="single"/></w:rPr><w:t xml:space="preserve">Marine Poirier</w:t></w:r></w:hyperlink></w:p><w:p><w:pPr/><w:r><w:rPr><w:i w:val="1"/><w:iCs w:val="1"/></w:rPr><w:t xml:space="preserve">Signifiances (Signifying)</w:t></w:r><w:r><w:rPr/><w:t xml:space="preserve">, 2018, Le symbole est-il diabolique ? Duplicité(s) du signe en question, 2 (1), pp.XI-XIX. </w:t></w:r><w:hyperlink r:id="rId30" w:history="1"><w:r><w:rPr><w:color w:val="#410a8c"/><w:u w:val="single"/></w:rPr><w:t xml:space="preserve">⟨10.52497/signifiances.v2i1.210⟩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halshs-01978176v1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Más et ses « marqueurs du standard » en espagnol : de ~ que. Approche des signifiants en chronosyntaxe interlocutive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CORELA - COgnition, REprésentation, LAngage</w:t></w:r><w:r><w:rPr/><w:t xml:space="preserve">, 2018, 16-2</w:t></w:r></w:p><w:p><w:pPr/><w:r><w:rPr/><w:t xml:space="preserve">Article dans une revue</w:t></w:r></w:p><w:p><w:pPr/><w:hyperlink r:id="rId31" w:history="1"><w:r><w:rPr><w:color w:val="#410a8c"/><w:u w:val="single"/></w:rPr><w:t xml:space="preserve">halshs-01959467v1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Esquisse des principes d'une chronosignifiance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Signifiances (Signifying)</w:t></w:r><w:r><w:rPr/><w:t xml:space="preserve">, 2017, Langage et énaction : problématiques, approches linguistiques et interdisciplinaires., 1 (3, Enaction, émergence du langage, production du sens), pp.41-66</w:t></w:r></w:p><w:p><w:pPr/><w:r><w:rPr/><w:t xml:space="preserve">Article dans une revue</w:t></w:r></w:p><w:p><w:pPr/><w:hyperlink r:id="rId32" w:history="1"><w:r><w:rPr><w:color w:val="#410a8c"/><w:u w:val="single"/></w:rPr><w:t xml:space="preserve">halshs-01572306v1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Autorité et pouvoir dans les prologues alphonsins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Questes : revue pluridisciplinaire d’études médiévales</w:t></w:r><w:r><w:rPr/><w:t xml:space="preserve">, 2015, Copie, Authenticité, Originalité, 29</w:t></w:r></w:p><w:p><w:pPr/><w:r><w:rPr/><w:t xml:space="preserve">Article dans une revue</w:t></w:r></w:p><w:p><w:pPr/><w:hyperlink r:id="rId33" w:history="1"><w:r><w:rPr><w:color w:val="#410a8c"/><w:u w:val="single"/></w:rPr><w:t xml:space="preserve">halshs-03353481v1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Table ronde : présentation des recherches et questionnements actuels</w:t></w:r></w:hyperlink></w:p><w:p><w:pPr/><w:hyperlink r:id="rId26" w:history="1"><w:r><w:rPr><w:color w:val="#410a8c"/><w:u w:val="single"/></w:rPr><w:t xml:space="preserve">Élodie Blestel</w:t></w:r></w:hyperlink><w:r><w:rPr/><w:t xml:space="preserve">,</w:t></w:r><w:hyperlink r:id="rId11" w:history="1"><w:r><w:rPr><w:color w:val="#410a8c"/><w:u w:val="single"/></w:rPr><w:t xml:space="preserve">Marine Poirier</w:t></w:r></w:hyperlink><w:r><w:rPr/><w:t xml:space="preserve">,</w:t></w:r><w:hyperlink r:id="rId27" w:history="1"><w:r><w:rPr><w:color w:val="#410a8c"/><w:u w:val="single"/></w:rPr><w:t xml:space="preserve">Chrystelle Fortineau-Brémond</w:t></w:r></w:hyperlink><w:r><w:rPr/><w:t xml:space="preserve">,</w:t></w:r><w:hyperlink r:id="rId35" w:history="1"><w:r><w:rPr><w:color w:val="#410a8c"/><w:u w:val="single"/></w:rPr><w:t xml:space="preserve">José Vicente Lozano</w:t></w:r></w:hyperlink><w:r><w:rPr/><w:t xml:space="preserve">,</w:t></w:r><w:hyperlink r:id="rId14" w:history="1"><w:r><w:rPr><w:color w:val="#410a8c"/><w:u w:val="single"/></w:rPr><w:t xml:space="preserve">Didier Bottineau</w:t></w:r></w:hyperlink><w:r><w:rPr/><w:t xml:space="preserve">et al.</w:t></w:r></w:p><w:p><w:pPr/><w:r><w:rPr><w:i w:val="1"/><w:iCs w:val="1"/></w:rPr><w:t xml:space="preserve">Systématiques du signifiant dans les langues romanes</w:t></w:r><w:r><w:rPr/><w:t xml:space="preserve">, Élodie Blestel (Sorbonne Nouvelle) et Marine Poirier (Lille), Nov 2022, Univertsité Sorbonne Nouvelle,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hal-05609859v1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variatio linguistique : quel ordre derrière le signifiant apparemment chaotique de la langue ancienne ?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Ordre et chaos : définitions multidisciplinaires</w:t></w:r><w:r><w:rPr/><w:t xml:space="preserve">, Maud Le Guellec; Laurent Châtel, Oct 2021,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halshs-03405659v1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Mécanismes de réécriture dans la Estoria de Espanna. Analyse comparative de quelques chapitres de la version primitive (ms. E1 & T, v. 1270) et de la version critique (ms. SS, v. 1282-1284)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Conférence dans le cadre de la question d'agrégation : Savoir et pouvoir dans la Castille médiéval : l’entreprise historiographique et juridique du roi Alphonse X (1252-1284)</w:t></w:r><w:r><w:rPr/><w:t xml:space="preserve">, Dec 2021, Rennes, France</w:t></w:r></w:p><w:p><w:pPr/><w:r><w:rPr/><w:t xml:space="preserve">Communication dans un congrès</w:t></w:r></w:p><w:p><w:pPr/><w:hyperlink r:id="rId37" w:history="1"><w:r><w:rPr><w:color w:val="#410a8c"/><w:u w:val="single"/></w:rPr><w:t xml:space="preserve">hal-03577838v1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coalescence en espagnol : genèse d’une idée, construction d’une recherche et étapes d’un parcours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Séminaire de linguistique théorique de Ph. Monneret, Université Paris 4 - Sorbonne</w:t></w:r><w:r><w:rPr/><w:t xml:space="preserve">, Nov 2021,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hal-03577840v1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Quand le parcours chronosyntaxique de l’énoncé crée le signifiant. Sémiogénèse de nomás en espagnol d’Amérique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Les ChronosyntaxeS</w:t></w:r><w:r><w:rPr/><w:t xml:space="preserve">, Didier Bottineau; Yves Macchi; Marine Poirier, Nov 2017,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halshs-03353436v1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sensorimotor coordinations to the sign without representation : the emergence of the signifier at the crossroads of points of view (Chronosignifying)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LangEnact 2 – Le sens sans représentation : l’inscription du langage dans les coordinations sensorimotrices</w:t></w:r><w:r><w:rPr/><w:t xml:space="preserve">, Stephen Cowley; Didier Bottineau; Michaël Grégoire; Alexander Kravchenko; Sune Vork Steffensen, Sep 2017, Odense, Denmark</w:t></w:r></w:p><w:p><w:pPr/><w:r><w:rPr/><w:t xml:space="preserve">Communication dans un congrès</w:t></w:r></w:p><w:p><w:pPr/><w:hyperlink r:id="rId40" w:history="1"><w:r><w:rPr><w:color w:val="#410a8c"/><w:u w:val="single"/></w:rPr><w:t xml:space="preserve">halshs-03353427v1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construction du sens. CorpsÉler les réseaux en linguistique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8e La construction du sens, des réseaux signifiants aux réseaux d'espaces mentaux &amp; réseaux numériques : CorpsÉler les réseaux en linguistique : introduction</w:t></w:r><w:r><w:rPr/><w:t xml:space="preserve">, Oct 2016, Rennes,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halshs-03353634v1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EnCorps le langage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6e journée du labo junior ERILIIS : enCorps le langage</w:t></w:r><w:r><w:rPr/><w:t xml:space="preserve">, Apr 2016, Rennes,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halshs-03353632v1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l’amorçage signifiant indifférencié à l’émergence de classes de mots différenciées (exemples en espagnol)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LangEnact 1 / Saisie 3 – Langage &amp; énaction : production du sens, incarnation, interaction, org. M. Grégoire, A. Barnabé, N. Maïonchi-Pino, D. Bottineau</w:t></w:r><w:r><w:rPr/><w:t xml:space="preserve">, Jun 2016, Clermont-Ferrand, France</w:t></w:r></w:p><w:p><w:pPr/><w:r><w:rPr/><w:t xml:space="preserve">Communication dans un congrès</w:t></w:r></w:p><w:p><w:pPr/><w:hyperlink r:id="rId43" w:history="1"><w:r><w:rPr><w:color w:val="#410a8c"/><w:u w:val="single"/></w:rPr><w:t xml:space="preserve">hal-03590412v1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L'approche par le signifiant à l'épreuve de la DisCorpsDe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9e journée du labo junior ERILIIS : Parole, signifiant &amp; énaction. Des motivations à l'éMotivation du signifiant</w:t></w:r><w:r><w:rPr/><w:t xml:space="preserve">, Nov 2016, Rennes,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halshs-03353590v1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Esquisse des principes d’une chronosignifiance en espagnol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Séminaire du GERLHis</w:t></w:r><w:r><w:rPr/><w:t xml:space="preserve">, May 2016,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halshs-03353646v1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ERILIIS : fondements théoriques et méthodologiques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Ateliers d'été du CerLiCO : Type(s), typologie(s) ? : quoi de neuf ?</w:t></w:r><w:r><w:rPr/><w:t xml:space="preserve">, Gilles Col, Catherine Collin, Philippe Grangé, Frédéric Lambert, Sylvester Osu, Véronique Rauline, Sep 2016, La Rochelle,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halshs-03353411v1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Motivation et productivité du signifiant verbal apocopé quier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XVe colloque de linguistique ibéro-romane</w:t></w:r><w:r><w:rPr/><w:t xml:space="preserve">, José Vicente Lozano, Jun 2015, Rouen,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halshs-03353430v1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Cognématique & chronosyntaxe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1ère journée du labo junior ERILIIS : S'aCorpsDer au fil des mots. Cognématique et chronosyntaxe</w:t></w:r><w:r><w:rPr/><w:t xml:space="preserve">, Jun 2015,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halshs-03353616v1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CorpsEspondances imparfaites : Langage & analogie.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3e journée du labo junior ERILIIS : CorpsEspondance Imparfaites. Langage &amp; analogie</w:t></w:r><w:r><w:rPr/><w:t xml:space="preserve">, Oct 2015, Rennes,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halshs-03353625v1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DéCorpsTiquer le signifiant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4e journée du labo junior ERILIIS : DéCorpsTiquer le signifiant</w:t></w:r><w:r><w:rPr/><w:t xml:space="preserve">, Nov 2015, Rennes,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halshs-03353627v1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signifiant, enCorps ?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5e journée du labo junior ERILIIS : journée de tables rondes "Le signifiant, enCorps ?"</w:t></w:r><w:r><w:rPr/><w:t xml:space="preserve">, Nov 2015, Rennes,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halshs-03353630v1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frontière langue/discours et la ‘grammaticalisation’ par le signifiant : le cas de cualquier d’une analogie à l’autre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Penser/parler, Langues et Frontières II</w:t></w:r><w:r><w:rPr/><w:t xml:space="preserve">, Apr 2015, Rennes,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halshs-03353439v1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CorpsÉler kinesthésie et linguistique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2e journée du labo junior ERILIIS : CorpsÉler kinesthésie et linguistique</w:t></w:r><w:r><w:rPr/><w:t xml:space="preserve">, Sep 2015, Rennes,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halshs-03353623v1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¿Reinventar el uso de la Estoria de Espanna en los estudios linguísticos con una Estoria Digital? El ejemplo de la apócope verbal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Inventar Alfonso</w:t></w:r><w:r><w:rPr/><w:t xml:space="preserve">, Johan Puigdendolas; Amaia Arizaleta, Oct 2014, Toulouse, Francia</w:t></w:r></w:p><w:p><w:pPr/><w:r><w:rPr/><w:t xml:space="preserve">Communication dans un congrès</w:t></w:r></w:p><w:p><w:pPr/><w:hyperlink r:id="rId54" w:history="1"><w:r><w:rPr><w:color w:val="#410a8c"/><w:u w:val="single"/></w:rPr><w:t xml:space="preserve">halshs-03353414v1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Fuerzas y poderes sobrenaturales al servicio del poder : héroes bíblicos y míticos convertidos en caballeros en la historiografía alfonsina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Metarreal y sobrenatural en la literatura hispánica - Sobrenatural religioso e hiperbólico caballeresco en la Edad Media</w:t></w:r><w:r><w:rPr/><w:t xml:space="preserve">, May 2014, Turin, Italia</w:t></w:r></w:p><w:p><w:pPr/><w:r><w:rPr/><w:t xml:space="preserve">Communication dans un congrès</w:t></w:r></w:p><w:p><w:pPr/><w:hyperlink r:id="rId55" w:history="1"><w:r><w:rPr><w:color w:val="#410a8c"/><w:u w:val="single"/></w:rPr><w:t xml:space="preserve">halshs-03405634v1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Variabilidad linguística y cuestiones de etiquetación XML en una edición digital</w:t></w:r></w:hyperlink></w:p><w:p><w:pPr/><w:hyperlink r:id="rId11" w:history="1"><w:r><w:rPr><w:color w:val="#410a8c"/><w:u w:val="single"/></w:rPr><w:t xml:space="preserve">Marine Poirier</w:t></w:r></w:hyperlink><w:r><w:rPr/><w:t xml:space="preserve">,</w:t></w:r><w:hyperlink r:id="rId57" w:history="1"><w:r><w:rPr><w:color w:val="#410a8c"/><w:u w:val="single"/></w:rPr><w:t xml:space="preserve">Polly Duxfield</w:t></w:r></w:hyperlink><w:r><w:rPr/><w:t xml:space="preserve">,</w:t></w:r><w:hyperlink r:id="rId58" w:history="1"><w:r><w:rPr><w:color w:val="#410a8c"/><w:u w:val="single"/></w:rPr><w:t xml:space="preserve">Christian Kusi-Obodum</w:t></w:r></w:hyperlink></w:p><w:p><w:pPr/><w:r><w:rPr><w:i w:val="1"/><w:iCs w:val="1"/></w:rPr><w:t xml:space="preserve">1st Annual EDIT Colloquium (Estoria DIgiTal)</w:t></w:r><w:r><w:rPr/><w:t xml:space="preserve">, Aengus Ward, Apr 2014, Birmingham, Reino Unido</w:t></w:r></w:p><w:p><w:pPr/><w:r><w:rPr/><w:t xml:space="preserve">Communication dans un congrès</w:t></w:r></w:p><w:p><w:pPr/><w:hyperlink r:id="rId56" w:history="1"><w:r><w:rPr><w:color w:val="#410a8c"/><w:u w:val="single"/></w:rPr><w:t xml:space="preserve">halshs-03353433v1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Quand elles ont le droit de cité et d'être citées : le discours féminin rapporté dans la Estoria de Espanna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ERIMIT - Genre et identité</w:t></w:r><w:r><w:rPr/><w:t xml:space="preserve">, Eva Tilly, Sep 2014,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halshs-03405644v1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discourse of the other in the Estoria de Espanna. Elements for a consideration of linguistic polyphony in a medieval text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ShefLing PGC - 1er colloque de jeunes linguistes de Grande-Bretagne</w:t></w:r><w:r><w:rPr/><w:t xml:space="preserve">, Feb 2014, Sheffield,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halshs-03353434v1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Por las vías linguísticas del discurso referido: construir la auctoritas en la Estoria de Espanna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1st Annual EDIT Colloquium (Estoria DIgiTal)</w:t></w:r><w:r><w:rPr/><w:t xml:space="preserve">, Apr 2014, Birmingham, Reino Unido</w:t></w:r></w:p><w:p><w:pPr/><w:r><w:rPr/><w:t xml:space="preserve">Communication dans un congrès</w:t></w:r></w:p><w:p><w:pPr/><w:hyperlink r:id="rId61" w:history="1"><w:r><w:rPr><w:color w:val="#410a8c"/><w:u w:val="single"/></w:rPr><w:t xml:space="preserve">hal-03354446v1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Del estudio del significante en diacronía. Diz que/dizen que, diz que/dize que : ¿motivación o variación?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2nd annual EDIT colloquium</w:t></w:r><w:r><w:rPr/><w:t xml:space="preserve">, Aengus Ward; Juan Carlos Conde, Nov 2014, Oxford, Reino Unido</w:t></w:r></w:p><w:p><w:pPr/><w:r><w:rPr/><w:t xml:space="preserve">Communication dans un congrès</w:t></w:r></w:p><w:p><w:pPr/><w:hyperlink r:id="rId62" w:history="1"><w:r><w:rPr><w:color w:val="#410a8c"/><w:u w:val="single"/></w:rPr><w:t xml:space="preserve">halshs-03353432v1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Autorité et pouvoir dans les prologues alphonsins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Questes : Copie, authenticité, originalité</w:t></w:r><w:r><w:rPr/><w:t xml:space="preserve">, Jean-Baptiste Camps; Magali Cheynet, Mar 2013,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halshs-03405628v1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Fuerzas y poderes sobrenaturales al servicio del poder : héroes bíblicos y míticos hechos caballeros en la historiografía alfonsina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X Congreso Internacional Alpeh, Metarreal y sobrenatural en la literatura hispánica</w:t></w:r><w:r><w:rPr/><w:t xml:space="preserve">, May 2013, Turin, Italia</w:t></w:r></w:p><w:p><w:pPr/><w:r><w:rPr/><w:t xml:space="preserve">Communication dans un congrès</w:t></w:r></w:p><w:p><w:pPr/><w:hyperlink r:id="rId64" w:history="1"><w:r><w:rPr><w:color w:val="#410a8c"/><w:u w:val="single"/></w:rPr><w:t xml:space="preserve">hal-03577856v1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2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poirier" TargetMode="External"/><Relationship Id="rId8" Type="http://schemas.openxmlformats.org/officeDocument/2006/relationships/hyperlink" Target="https://orcid.org/0000-0002-5436-4294" TargetMode="External"/><Relationship Id="rId9" Type="http://schemas.openxmlformats.org/officeDocument/2006/relationships/hyperlink" Target="https://www.idref.fr/242867162" TargetMode="External"/><Relationship Id="rId10" Type="http://schemas.openxmlformats.org/officeDocument/2006/relationships/hyperlink" Target="https://shs.hal.science/halshs-03353352v1" TargetMode="External"/><Relationship Id="rId11" Type="http://schemas.openxmlformats.org/officeDocument/2006/relationships/hyperlink" Target="https://hal.science/search/index/?q=*&amp;authFullName_s=Marine Poirier" TargetMode="External"/><Relationship Id="rId12" Type="http://schemas.openxmlformats.org/officeDocument/2006/relationships/hyperlink" Target="http://www.lambert-lucas.com/livre/la-coalescence-en-espagnol/" TargetMode="External"/><Relationship Id="rId13" Type="http://schemas.openxmlformats.org/officeDocument/2006/relationships/hyperlink" Target="https://hal.science/hal-03092922v1" TargetMode="External"/><Relationship Id="rId14" Type="http://schemas.openxmlformats.org/officeDocument/2006/relationships/hyperlink" Target="https://hal.science/search/index/?q=*&amp;authFullName_s=Didier Bottineau" TargetMode="External"/><Relationship Id="rId15" Type="http://schemas.openxmlformats.org/officeDocument/2006/relationships/hyperlink" Target="https://shs.hal.science/halshs-03353455v1" TargetMode="External"/><Relationship Id="rId16" Type="http://schemas.openxmlformats.org/officeDocument/2006/relationships/hyperlink" Target="https://shs.hal.science/halshs-03353473v1" TargetMode="External"/><Relationship Id="rId17" Type="http://schemas.openxmlformats.org/officeDocument/2006/relationships/hyperlink" Target="https://presses-universitaires.univ-amu.fr/morpheme-question" TargetMode="External"/><Relationship Id="rId18" Type="http://schemas.openxmlformats.org/officeDocument/2006/relationships/hyperlink" Target="https://shs.hal.science/halshs-03353460v1" TargetMode="External"/><Relationship Id="rId19" Type="http://schemas.openxmlformats.org/officeDocument/2006/relationships/hyperlink" Target="https://shs.hal.science/halshs-01572303v1" TargetMode="External"/><Relationship Id="rId20" Type="http://schemas.openxmlformats.org/officeDocument/2006/relationships/hyperlink" Target="https://shs.hal.science/halshs-01572307v1" TargetMode="External"/><Relationship Id="rId21" Type="http://schemas.openxmlformats.org/officeDocument/2006/relationships/hyperlink" Target="https://shs.hal.science/halshs-03353486v1" TargetMode="External"/><Relationship Id="rId22" Type="http://schemas.openxmlformats.org/officeDocument/2006/relationships/hyperlink" Target="https://shs.hal.science/halshs-01852137v1" TargetMode="External"/><Relationship Id="rId23" Type="http://schemas.openxmlformats.org/officeDocument/2006/relationships/hyperlink" Target="https://shs.hal.science/halshs-01977864v1" TargetMode="External"/><Relationship Id="rId24" Type="http://schemas.openxmlformats.org/officeDocument/2006/relationships/hyperlink" Target="https://shs.hal.science/halshs-01852050v1" TargetMode="External"/><Relationship Id="rId25" Type="http://schemas.openxmlformats.org/officeDocument/2006/relationships/hyperlink" Target="https://shs.hal.science/halshs-01978168v1" TargetMode="External"/><Relationship Id="rId26" Type="http://schemas.openxmlformats.org/officeDocument/2006/relationships/hyperlink" Target="https://hal.science/search/index/?q=*&amp;authFullName_s=&#201;lodie Blestel" TargetMode="External"/><Relationship Id="rId27" Type="http://schemas.openxmlformats.org/officeDocument/2006/relationships/hyperlink" Target="https://hal.science/search/index/?q=*&amp;authFullName_s=Chrystelle Fortineau-Br&#233;mond" TargetMode="External"/><Relationship Id="rId28" Type="http://schemas.openxmlformats.org/officeDocument/2006/relationships/hyperlink" Target="https://dx.doi.org/10.52497/signifiances.v2i1.211" TargetMode="External"/><Relationship Id="rId29" Type="http://schemas.openxmlformats.org/officeDocument/2006/relationships/hyperlink" Target="https://shs.hal.science/halshs-01978176v1" TargetMode="External"/><Relationship Id="rId30" Type="http://schemas.openxmlformats.org/officeDocument/2006/relationships/hyperlink" Target="https://dx.doi.org/10.52497/signifiances.v2i1.210" TargetMode="External"/><Relationship Id="rId31" Type="http://schemas.openxmlformats.org/officeDocument/2006/relationships/hyperlink" Target="https://shs.hal.science/halshs-01959467v1" TargetMode="External"/><Relationship Id="rId32" Type="http://schemas.openxmlformats.org/officeDocument/2006/relationships/hyperlink" Target="https://shs.hal.science/halshs-01572306v1" TargetMode="External"/><Relationship Id="rId33" Type="http://schemas.openxmlformats.org/officeDocument/2006/relationships/hyperlink" Target="https://shs.hal.science/halshs-03353481v1" TargetMode="External"/><Relationship Id="rId34" Type="http://schemas.openxmlformats.org/officeDocument/2006/relationships/hyperlink" Target="https://normandie-univ.hal.science/hal-05609859v1" TargetMode="External"/><Relationship Id="rId35" Type="http://schemas.openxmlformats.org/officeDocument/2006/relationships/hyperlink" Target="https://hal.science/search/index/?q=*&amp;authFullName_s=Jos&#233; Vicente Lozano" TargetMode="External"/><Relationship Id="rId36" Type="http://schemas.openxmlformats.org/officeDocument/2006/relationships/hyperlink" Target="https://shs.hal.science/halshs-03405659v1" TargetMode="External"/><Relationship Id="rId37" Type="http://schemas.openxmlformats.org/officeDocument/2006/relationships/hyperlink" Target="https://hal.science/hal-03577838v1" TargetMode="External"/><Relationship Id="rId38" Type="http://schemas.openxmlformats.org/officeDocument/2006/relationships/hyperlink" Target="https://hal.science/hal-03577840v1" TargetMode="External"/><Relationship Id="rId39" Type="http://schemas.openxmlformats.org/officeDocument/2006/relationships/hyperlink" Target="https://shs.hal.science/halshs-03353436v1" TargetMode="External"/><Relationship Id="rId40" Type="http://schemas.openxmlformats.org/officeDocument/2006/relationships/hyperlink" Target="https://shs.hal.science/halshs-03353427v1" TargetMode="External"/><Relationship Id="rId41" Type="http://schemas.openxmlformats.org/officeDocument/2006/relationships/hyperlink" Target="https://shs.hal.science/halshs-03353634v1" TargetMode="External"/><Relationship Id="rId42" Type="http://schemas.openxmlformats.org/officeDocument/2006/relationships/hyperlink" Target="https://shs.hal.science/halshs-03353632v1" TargetMode="External"/><Relationship Id="rId43" Type="http://schemas.openxmlformats.org/officeDocument/2006/relationships/hyperlink" Target="https://hal.science/hal-03590412v1" TargetMode="External"/><Relationship Id="rId44" Type="http://schemas.openxmlformats.org/officeDocument/2006/relationships/hyperlink" Target="https://shs.hal.science/halshs-03353590v1" TargetMode="External"/><Relationship Id="rId45" Type="http://schemas.openxmlformats.org/officeDocument/2006/relationships/hyperlink" Target="https://shs.hal.science/halshs-03353646v1" TargetMode="External"/><Relationship Id="rId46" Type="http://schemas.openxmlformats.org/officeDocument/2006/relationships/hyperlink" Target="https://shs.hal.science/halshs-03353411v1" TargetMode="External"/><Relationship Id="rId47" Type="http://schemas.openxmlformats.org/officeDocument/2006/relationships/hyperlink" Target="https://shs.hal.science/halshs-03353430v1" TargetMode="External"/><Relationship Id="rId48" Type="http://schemas.openxmlformats.org/officeDocument/2006/relationships/hyperlink" Target="https://shs.hal.science/halshs-03353616v1" TargetMode="External"/><Relationship Id="rId49" Type="http://schemas.openxmlformats.org/officeDocument/2006/relationships/hyperlink" Target="https://shs.hal.science/halshs-03353625v1" TargetMode="External"/><Relationship Id="rId50" Type="http://schemas.openxmlformats.org/officeDocument/2006/relationships/hyperlink" Target="https://shs.hal.science/halshs-03353627v1" TargetMode="External"/><Relationship Id="rId51" Type="http://schemas.openxmlformats.org/officeDocument/2006/relationships/hyperlink" Target="https://shs.hal.science/halshs-03353630v1" TargetMode="External"/><Relationship Id="rId52" Type="http://schemas.openxmlformats.org/officeDocument/2006/relationships/hyperlink" Target="https://shs.hal.science/halshs-03353439v1" TargetMode="External"/><Relationship Id="rId53" Type="http://schemas.openxmlformats.org/officeDocument/2006/relationships/hyperlink" Target="https://shs.hal.science/halshs-03353623v1" TargetMode="External"/><Relationship Id="rId54" Type="http://schemas.openxmlformats.org/officeDocument/2006/relationships/hyperlink" Target="https://shs.hal.science/halshs-03353414v1" TargetMode="External"/><Relationship Id="rId55" Type="http://schemas.openxmlformats.org/officeDocument/2006/relationships/hyperlink" Target="https://shs.hal.science/halshs-03405634v1" TargetMode="External"/><Relationship Id="rId56" Type="http://schemas.openxmlformats.org/officeDocument/2006/relationships/hyperlink" Target="https://shs.hal.science/halshs-03353433v1" TargetMode="External"/><Relationship Id="rId57" Type="http://schemas.openxmlformats.org/officeDocument/2006/relationships/hyperlink" Target="https://hal.science/search/index/?q=*&amp;authFullName_s=Polly Duxfield" TargetMode="External"/><Relationship Id="rId58" Type="http://schemas.openxmlformats.org/officeDocument/2006/relationships/hyperlink" Target="https://hal.science/search/index/?q=*&amp;authFullName_s=Christian Kusi-Obodum" TargetMode="External"/><Relationship Id="rId59" Type="http://schemas.openxmlformats.org/officeDocument/2006/relationships/hyperlink" Target="https://shs.hal.science/halshs-03405644v1" TargetMode="External"/><Relationship Id="rId60" Type="http://schemas.openxmlformats.org/officeDocument/2006/relationships/hyperlink" Target="https://shs.hal.science/halshs-03353434v1" TargetMode="External"/><Relationship Id="rId61" Type="http://schemas.openxmlformats.org/officeDocument/2006/relationships/hyperlink" Target="https://hal.science/hal-03354446v1" TargetMode="External"/><Relationship Id="rId62" Type="http://schemas.openxmlformats.org/officeDocument/2006/relationships/hyperlink" Target="https://shs.hal.science/halshs-03353432v1" TargetMode="External"/><Relationship Id="rId63" Type="http://schemas.openxmlformats.org/officeDocument/2006/relationships/hyperlink" Target="https://shs.hal.science/halshs-03405628v1" TargetMode="External"/><Relationship Id="rId64" Type="http://schemas.openxmlformats.org/officeDocument/2006/relationships/hyperlink" Target="https://hal.science/hal-0357785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Poirier</dc:title>
  <dc:description>CV</dc:description>
  <dc:subject/>
  <cp:keywords/>
  <cp:category/>
  <cp:lastModifiedBy/>
  <dcterms:created xsi:type="dcterms:W3CDTF">2026-05-17T05:01:35+02:00</dcterms:created>
  <dcterms:modified xsi:type="dcterms:W3CDTF">2026-05-17T05:01:35+02:00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