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Caudebec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marion-caudebec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Lettres Modernes au Laboratoire LLA CREATIS à l'Université Toulouse II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l’imprégnation des genres chez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Caudebec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virilité de l'ambition et l'ambition de la virilité à la fin du XIXe siècle français (Zola, Daudet, Maupassant, Barrès)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Caudebec</w:t>
              </w:r>
            </w:hyperlink>
          </w:p>
          <w:p>
            <w:pPr/>
            <w:r>
              <w:rPr/>
              <w:t xml:space="preserve">Linguistique. Université Toulouse le Mirail - Toulouse II; Université du Québec à Montréal,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2022TOU20077⟩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tel-04325384v1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E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audebec" TargetMode="External"/><Relationship Id="rId8" Type="http://schemas.openxmlformats.org/officeDocument/2006/relationships/hyperlink" Target="https://www.idref.fr/253133122" TargetMode="External"/><Relationship Id="rId9" Type="http://schemas.openxmlformats.org/officeDocument/2006/relationships/hyperlink" Target="https://univ-tlse2.hal.science/hal-01426979v1" TargetMode="External"/><Relationship Id="rId10" Type="http://schemas.openxmlformats.org/officeDocument/2006/relationships/hyperlink" Target="https://hal.science/search/index/?q=*&amp;authFullName_s=Marion Caudebec" TargetMode="External"/><Relationship Id="rId11" Type="http://schemas.openxmlformats.org/officeDocument/2006/relationships/hyperlink" Target="https://theses.hal.science/tel-04325384v1" TargetMode="External"/><Relationship Id="rId12" Type="http://schemas.openxmlformats.org/officeDocument/2006/relationships/hyperlink" Target="https://www.theses.fr/2022TOU200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Caudebec</dc:title>
  <dc:description>CV</dc:description>
  <dc:subject/>
  <cp:keywords/>
  <cp:category/>
  <cp:lastModifiedBy/>
  <dcterms:created xsi:type="dcterms:W3CDTF">2026-04-06T13:39:41+02:00</dcterms:created>
  <dcterms:modified xsi:type="dcterms:W3CDTF">2026-04-06T13:39:41+02:00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