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Fontanié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sobriété numérique dans les pratiques dans l'enseignement supérieur : tensions entre éthique environnementale et contraintes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: Transition(s)</w:t>
            </w:r>
            <w:r>
              <w:rPr/>
              <w:t xml:space="preserve">, Société française des sciences de l'information et de la communication (SFSIC); Pôle de recherche francophonies, interculturel, communication, sociolinguistique (PREFICS), Université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entre obligation professionnelle, attente institutionnelle et responsabilité citoyenne. Étude exploratoire dans l’enseignement secondaire et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sobriété numérique dans l’éducation : Représentations, champs d’action et questions éthiques nationale ?</w:t>
            </w:r>
            <w:r>
              <w:rPr/>
              <w:t xml:space="preserve">, Journée d'études GTNUM ÆSON,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étude exploratoire de pratiques dans l’enseignement secondaire et supérieur au prisme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 juste place du numérique dans nos sociétés actuelles, et à venir, sous l’angle de l’éthique de l’environnement ?</w:t>
            </w:r>
            <w:r>
              <w:rPr/>
              <w:t xml:space="preserve">, Université catholique de l’Ouest,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des usages du numérique dans l’enseignement supérieur et la recherche au prisme de leur impact environnemental : analyse du positionnement éthique des acteurs de l’ESR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des jeunes chercheuses et chercheurs en environnements informatiques pour l'apprentissage humain (RJC EIAH 2024)</w:t>
            </w:r>
            <w:r>
              <w:rPr/>
              <w:t xml:space="preserve">, Le Mans Université, Jun 2024, Laval, France.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éthique de la sobriété numérique dans l’enseignement scolaire et supérieur : une étude de terrain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Fontanié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⟨10.25965/interfaces-numeriques.5549⟩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hal-05452293v1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21v1" TargetMode="External"/><Relationship Id="rId8" Type="http://schemas.openxmlformats.org/officeDocument/2006/relationships/hyperlink" Target="https://hal.science/search/index/?q=*&amp;authFullName_s=Marion Fontani&#233;" TargetMode="External"/><Relationship Id="rId9" Type="http://schemas.openxmlformats.org/officeDocument/2006/relationships/hyperlink" Target="https://hal.science/hal-05041098v1" TargetMode="External"/><Relationship Id="rId10" Type="http://schemas.openxmlformats.org/officeDocument/2006/relationships/hyperlink" Target="https://hal.science/search/index/?q=*&amp;authFullName_s=Laureline Lenevez" TargetMode="External"/><Relationship Id="rId11" Type="http://schemas.openxmlformats.org/officeDocument/2006/relationships/hyperlink" Target="https://hal.science/hal-05041057v1" TargetMode="External"/><Relationship Id="rId12" Type="http://schemas.openxmlformats.org/officeDocument/2006/relationships/hyperlink" Target="https://hal.science/hal-04637111v1" TargetMode="External"/><Relationship Id="rId13" Type="http://schemas.openxmlformats.org/officeDocument/2006/relationships/hyperlink" Target="https://hal.science/hal-05452293v1" TargetMode="External"/><Relationship Id="rId14" Type="http://schemas.openxmlformats.org/officeDocument/2006/relationships/hyperlink" Target="https://dx.doi.org/10.25965/interfaces-numeriques.554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Fontanié</dc:title>
  <dc:description>CV</dc:description>
  <dc:subject/>
  <cp:keywords/>
  <cp:category/>
  <cp:lastModifiedBy/>
  <dcterms:created xsi:type="dcterms:W3CDTF">2026-04-06T08:27:42+02:00</dcterms:created>
  <dcterms:modified xsi:type="dcterms:W3CDTF">2026-04-06T08:27:42+02:00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