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077348066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Marion Manier </w:t></w:r><w:r><w:rPr><w:color w:val="641e6e"/></w:rPr><w:t xml:space="preserve">Sociologue,Chargée de recherche Cnaf / Caf des Alpes-Maritimes,Chercheuse associée Urmis - Université Côte d'Azur</w:t></w:r></w:p><w:p><w:pPr><w:spacing w:before="600"/></w:pPr></w:p><w:p><w:pPr><w:spacing w:before="600"/></w:pPr></w:p><w:p><w:pPr><w:pStyle w:val="Heading2"/></w:pPr><w:r><w:rPr><w:color w:val="1e198e"/><w:b w:val="1"/><w:bCs w:val="1"/></w:rPr><w:t xml:space="preserve">Présentation</w:t></w:r></w:p><w:p><w:pPr><w:spacing w:after="100"/></w:pPr></w:p><w:p><w:pPr/><w:r><w:rPr><w:b w:val="1"/><w:bCs w:val="1"/></w:rPr><w:t xml:space="preserve">Docteure en sociologie</w:t></w:r></w:p><w:p><w:pPr/><w:r><w:rPr><w:b w:val="1"/><w:bCs w:val="1"/></w:rPr><w:t xml:space="preserve">Chargée de recherche à la Caisse nationale des allocations familiales (Cnaf) et à la Caf des Alpes-Maritimes</w:t></w:r><w:r><w:rPr/><w:t xml:space="preserve">Elle poursuit et coordonne actuellement des travaux de recherche et d'évaluation de politiques publiques pour la Cnaf (DSER) et la Caf des Alpes-Maritimes dans les domaines de la </w:t></w:r><w:r><w:rPr><w:b w:val="1"/><w:bCs w:val="1"/></w:rPr><w:t xml:space="preserve">sociologie de la famille et du genre</w:t></w:r><w:r><w:rPr/><w:t xml:space="preserve"> : </w:t></w:r><w:r><w:rPr><w:b w:val="1"/><w:bCs w:val="1"/></w:rPr><w:t xml:space="preserve">séparation, coparentalité</w:t></w:r><w:r><w:rPr/><w:t xml:space="preserve"> (pension alimentaire, intermédiation financière…), </w:t></w:r><w:r><w:rPr><w:b w:val="1"/><w:bCs w:val="1"/></w:rPr><w:t xml:space="preserve">violences conjugales</w:t></w:r><w:r><w:rPr/><w:t xml:space="preserve"> ; évaluation des dispositifs d'accompagnement à la séparation et d'accompagnement des victimes de violences conjugales.</w:t></w:r></w:p><w:p><w:pPr/><w:r><w:rPr><w:b w:val="1"/><w:bCs w:val="1"/></w:rPr><w:t xml:space="preserve">Chercheuse associée à l'unité de recherche Urmis</w:t></w:r><w:r><w:rPr/><w:t xml:space="preserve"> (CNRS UMR 8245 - IRD UMR 205) de l'Université Nice Côte d'Azur, elle y a réalisé sa thèse de doctorat sur &amp;quot;Le traitement social de la question des &amp;quot;femmes de l'immigration&amp;quot; dans l'action publique et sociale&amp;quot; et a reçu, en 2012, un Prix régional de la recherche pour la cohésion sociale (DRJSCS Paca).</w:t></w:r></w:p><w:p><w:pPr/><w:r><w:rPr><w:b w:val="1"/><w:bCs w:val="1"/></w:rPr><w:t xml:space="preserve">Membre du Comité de rédaction</w:t></w:r><w:r><w:rPr/><w:t xml:space="preserve"> de la Revue des politiques sociales et familiales (Rpsf)</w:t></w:r></w:p><w:p><w:pPr/><w:r><w:rPr><w:i w:val="1"/><w:iCs w:val="1"/></w:rPr><w:t xml:space="preserve">Contact : </w:t></w:r><w:hyperlink r:id="rId8" w:history="1"><w:r><w:rPr><w:color w:val="#410a8c"/><w:i w:val="1"/><w:iCs w:val="1"/><w:u w:val="single"/></w:rPr><w:t xml:space="preserve">marion.manier@gmail.com</w:t></w:r></w:hyperlink></w:p><w:p><w:pPr/><w:r><w:rPr><w:b w:val="1"/><w:bCs w:val="1"/></w:rPr><w:t xml:space="preserve">Publications</w:t></w:r></w:p><w:p><w:pPr/><w:r><w:rPr><w:i w:val="1"/><w:iCs w:val="1"/></w:rPr><w:t xml:space="preserve">Revues à comité</w:t></w:r></w:p><w:p><w:pPr/><w:r><w:rPr/><w:t xml:space="preserve">-Manier M. et Unterreiner A., 2024, L'intervention socio-éducative auprès des familles minorisées. La permanence du registre culturaliste en question, </w:t></w:r><w:r><w:rPr><w:i w:val="1"/><w:iCs w:val="1"/></w:rPr><w:t xml:space="preserve">La nouvelle revue - Éducation et société inclusives</w:t></w:r><w:r><w:rPr/><w:t xml:space="preserve">, N° 101-sept, 239-254.</w:t></w:r><w:br/><w:r><w:rPr/><w:t xml:space="preserve">-Céroux B. et Manier M., 2022, Les parents formalisent-ils la prise en charge de leurs enfants ? Une analyse quantitative des expériences de mères récemment séparées, </w:t></w:r><w:r><w:rPr><w:i w:val="1"/><w:iCs w:val="1"/></w:rPr><w:t xml:space="preserve">Informations sociales</w:t></w:r><w:r><w:rPr/><w:t xml:space="preserve">, vol. 207, no. 3, pp. 66-73.</w:t></w:r><w:br/><w:r><w:rPr/><w:t xml:space="preserve">-Manier M., 2019, Les spécificités des actions parentalité dans le champ de l’intégration des femmes migrantes et immigrées, </w:t></w:r><w:r><w:rPr><w:i w:val="1"/><w:iCs w:val="1"/></w:rPr><w:t xml:space="preserve">Revue des politiques sociales et familiales</w:t></w:r><w:r><w:rPr/><w:t xml:space="preserve">, n°134 : « Parentalité en migration – Normes, pratiques et perceptions », p. 67-79.</w:t></w:r><w:br/><w:r><w:rPr/><w:t xml:space="preserve">-Manier M., 2018, &amp;quot; De jeunes parents dans la tourmente. Stratégies de recours et gestion des normes de parentalité à l’arrivée du premier enfant &amp;quot;, </w:t></w:r><w:r><w:rPr><w:i w:val="1"/><w:iCs w:val="1"/></w:rPr><w:t xml:space="preserve">Revue des politiques sociales et familiales</w:t></w:r><w:r><w:rPr/><w:t xml:space="preserve">, n°127, p.49-59.</w:t></w:r><w:br/><w:r><w:rPr/><w:t xml:space="preserve">-Manier M., 2013, &amp;quot; Cause des femmes </w:t></w:r><w:r><w:rPr><w:i w:val="1"/><w:iCs w:val="1"/></w:rPr><w:t xml:space="preserve">vs</w:t></w:r><w:r><w:rPr/><w:t xml:space="preserve"> cause des minorités : Tensions autour de la question des &amp;quot; femmes de l’immigration &amp;quot; dans l’action publique française &amp;quot;, </w:t></w:r><w:r><w:rPr><w:i w:val="1"/><w:iCs w:val="1"/></w:rPr><w:t xml:space="preserve">Revue Européenne des Migrations Internationales</w:t></w:r><w:r><w:rPr/><w:t xml:space="preserve">, vol.29(4).</w:t></w:r><w:br/><w:r><w:rPr/><w:t xml:space="preserve">-Manier M., 2013, « Les missions de &amp;quot;proximité&amp;quot; en question : places et postures des intervenantes sociales minoritaires », </w:t></w:r><w:r><w:rPr><w:i w:val="1"/><w:iCs w:val="1"/></w:rPr><w:t xml:space="preserve">Nouvelles Questions Féministes</w:t></w:r><w:r><w:rPr/><w:t xml:space="preserve">, vol. 32, n°2.</w:t></w:r><w:br/><w:r><w:rPr/><w:t xml:space="preserve">-Frigoli G., Manier M., 2013, &amp;quot; Les &amp;quot;femmes de l’immigration&amp;quot; et le récit républicain &amp;quot;, Revue </w:t></w:r><w:r><w:rPr><w:i w:val="1"/><w:iCs w:val="1"/></w:rPr><w:t xml:space="preserve">Lien Social et Politiques &amp;quot;Les politiques de genre : quelle genre de politiques ?&amp;quot;</w:t></w:r><w:r><w:rPr/><w:t xml:space="preserve">, n°69.</w:t></w:r></w:p><w:p><w:pPr/><w:r><w:rPr><w:i w:val="1"/><w:iCs w:val="1"/></w:rPr><w:t xml:space="preserve">Autres publications</w:t></w:r></w:p><w:p><w:pPr/><w:r><w:rPr/><w:t xml:space="preserve">-Manier M., 2025, &amp;quot;Le traitement des violences faites aux femmes dans l'action publique et sociale. Brouillage des registres et logique du soupçon&amp;quot; in Stéphanie Condon, Monika Schröttle, Ravi K. Thiara (dir.), &amp;quot;Violences envers les femmes en Europe. Genre, ethnicité, racisme&amp;quot;, Ed. Syllepse, Paris.-Céroux B. et Manier M., 2024, &amp;quot;De l'ASF en cas de défaillance à l'intermédiation financière pour tous. Retour sur les travaux antérieurs autour des impayés de pension alimentaire&amp;quot;, in Arnal C., Bouvatier V., Etienne L., Titli L., 2024, « Évaluation du dispositif d’intermédiation financière des pensions alimentaires en phase de généralisation », </w:t></w:r><w:r><w:rPr><w:i w:val="1"/><w:iCs w:val="1"/></w:rPr><w:t xml:space="preserve">Dossier d’étude</w:t></w:r><w:r><w:rPr/><w:t xml:space="preserve"> n° 233, Cnaf.</w:t></w:r><w:br/><w:r><w:rPr/><w:t xml:space="preserve">-Laubressac C., Titli L., Launet M., Carpezat M., Barbry C. (Asdo Etudes), Céroux B., Manier M., Moeneclaey J., 2020, Recouvrer les pensions alimentaires impayées. Évaluation de l’offre de service de l’Aripa, L'e-ssentiel n°194, Cnaf.</w:t></w:r><w:br/><w:r><w:rPr/><w:t xml:space="preserve">-Manier M., 2018, &amp;quot;Faire face aux normes de &amp;quot;bonne parentalité&amp;quot;. Points de vue et stratégies de parents à l'arrivée d'un premier enfant&amp;quot;, </w:t></w:r><w:r><w:rPr><w:i w:val="1"/><w:iCs w:val="1"/></w:rPr><w:t xml:space="preserve">L'Observatoire</w:t></w:r><w:r><w:rPr/><w:t xml:space="preserve">, n°97</w:t></w:r><w:br/><w:r><w:rPr/><w:t xml:space="preserve">-Manier M., Plancade A., 2015, &amp;quot; Des mères migrantes en situation de prostitution et des professionnels du social : regards croisés &amp;quot;, </w:t></w:r><w:r><w:rPr><w:i w:val="1"/><w:iCs w:val="1"/></w:rPr><w:t xml:space="preserve">Les Cahiers de l’Ac.Sé.</w:t></w:r><w:r><w:rPr/><w:t xml:space="preserve">, avril 2015.</w:t></w:r><w:br/><w:r><w:rPr/><w:t xml:space="preserve">-Manier M., Plancade A., 2014, </w:t></w:r><w:r><w:rPr><w:i w:val="1"/><w:iCs w:val="1"/></w:rPr><w:t xml:space="preserve">Dialogues et Silences… La rencontre entre des mères migrantes en situation de prostitution et des professionnels du social</w:t></w:r><w:r><w:rPr/><w:t xml:space="preserve">, ALC, 95 p., ISBN 978-2-9528007-6</w:t></w:r><w:br/><w:r><w:rPr/><w:t xml:space="preserve">-Manier M., 2011, ”How violence against women is addressed in social and public action for women in immigrant minorities: mixed registers and a logic of suspicion“, in (ed.) Ravi K. Thiara, Monika Schroettle, Stéphanie Condon, </w:t></w:r><w:r><w:rPr><w:i w:val="1"/><w:iCs w:val="1"/></w:rPr><w:t xml:space="preserve">Violence against Women and Ethnicity: Commonalities and Differences across Europe</w:t></w:r><w:r><w:rPr/><w:t xml:space="preserve">, Barbara Budrich Publisher, pp. 306-318.</w:t></w:r><w:br/><w:r><w:rPr/><w:t xml:space="preserve">-Manier M., 2011, ” Quand les ” femmes de l’immigration “ sortent de l’invisibilité. L’émergence d’une cible d’action publique et sociale “, in ” Femmes dans l’immigration “, </w:t></w:r><w:r><w:rPr><w:i w:val="1"/><w:iCs w:val="1"/></w:rPr><w:t xml:space="preserve">Diversité</w:t></w:r><w:r><w:rPr/><w:t xml:space="preserve"> Hors série n°13, juillet 2011.</w:t></w:r><w:br/><w:r><w:rPr/><w:t xml:space="preserve">-Manier M., 2010, ” Les femmes de l’immigration “. Les enjeux d’une catégorisation à la croisée du genre, de l’ethnicité et de la classe sociale “, </w:t></w:r><w:r><w:rPr><w:i w:val="1"/><w:iCs w:val="1"/></w:rPr><w:t xml:space="preserve">Ecarts d’identité</w:t></w:r><w:r><w:rPr/><w:t xml:space="preserve">, n°117-vol.II.</w:t></w:r><w:br/><w:r><w:rPr/><w:t xml:space="preserve">-Manier M., 2009, ” L’engagement en faveur de l’émancipation des ” femmes de l’immigration “ dans les associations d’action sociale. Frontières interethniques et de genre “, in dir. Valérie Sala Pala, Lionel Arnaud, Sylvie Ollitrault, Sophie Rétif, </w:t></w:r><w:r><w:rPr><w:i w:val="1"/><w:iCs w:val="1"/></w:rPr><w:t xml:space="preserve">L’action collective face à l’imbrication des rapports sociaux. Classe, ethnicité, genre</w:t></w:r><w:r><w:rPr/><w:t xml:space="preserve">, 2009, Paris : L’Harmattan.</w:t></w:r></w:p><w:p><w:pPr/><w:r><w:rPr><w:b w:val="1"/><w:bCs w:val="1"/></w:rPr><w:t xml:space="preserve">Communications</w:t></w:r></w:p><w:p><w:pPr/><w:r><w:rPr><w:i w:val="1"/><w:iCs w:val="1"/></w:rPr><w:t xml:space="preserve">Colloques et congrés</w:t></w:r></w:p><w:p><w:pPr/><w:r><w:rPr/><w:t xml:space="preserve">-Céroux B. et Manier M. « La place des institutions dans l’organisation des séparations en France. Résultats d’une enquête auprès de parents récemment séparés », Colloque international multidisciplinaire « Séparation parentale, recomposition familiale », organisé par l’Ined et le </w:t></w:r><w:r><w:rPr><w:i w:val="1"/><w:iCs w:val="1"/></w:rPr><w:t xml:space="preserve">Partenariat de recherche Séparation parentale, Recomposition familiale</w:t></w:r><w:r><w:rPr/><w:t xml:space="preserve"> les 1 et 2 juillet 2024 Campus Condorcet , Paris</w:t></w:r><w:br/><w:r><w:rPr/><w:t xml:space="preserve">-Manier M., « S’informer, s’entourer, gérer le poids des normes : les stratégies des parents à l’arrivée d’un premier enfant », Colloque Cnaf et EHESS « L’action publique en direction des parents: Quels problèmes? Quelles réponses? », le 19 septembre 2017, Paris EHESS</w:t></w:r><w:br/><w:r><w:rPr/><w:t xml:space="preserve">-Manier M., ”˜Genre et migration’ dans l’action publique: les enjeux de la mise en visibilité des femmes migrantes “, Colloque Jeunes Chercheurs ” Femmes, féminisme, recherches. 30 ans après “, organisé par Arpège Réseau Genre de la Maison des Sciences de l’Homme de Toulouse, 14 et 15 décembre 2012, Université de Toulouse II, Le Mirail</w:t></w:r><w:br/><w:r><w:rPr/><w:t xml:space="preserve">-Manier M., ” Genre, ethnicité, classe dans le champ de l’intervention sociale. Place et postures des intervenantes sociales issues de l’immigration “, 6ème Congrès international des recherches féministes francophones, du 29/08 au 02/09 2012, Université de Lausanne.</w:t></w:r><w:br/><w:r><w:rPr/><w:t xml:space="preserve">-Manier M., Schuft L., ” D’une rive à l’autre de la France postcoloniale : la régulation sociale de la féminité et de la francité “, Congrès de l’Association Française de Science Politique 2011, 31/08- 02/09, section thématique 53 ” Genre et nation “, IEP de Strasbourg.</w:t></w:r><w:br/><w:r><w:rPr/><w:t xml:space="preserve">-Manier M., ” Quand les femmes de l’immigration sortent de l’invisibilité : l’émergence d’une cible d’action publique et sociale “, Colloque ” Femmes, filles et… garçons “, le 4/10, par le CNDP, Bordeaux.</w:t></w:r><w:br/><w:r><w:rPr/><w:t xml:space="preserve">-Manier M., ” Ethnicité et Genre en France : le cas du traitement social de la question des ” femmes de l’immigration “ “, Colloque International ” Multiculturalisme et Genre en France, Grande-Bretagne, Canada et USA “, 26/27 mai 2011, Université du Havre.</w:t></w:r><w:br/><w:r><w:rPr/><w:t xml:space="preserve">-Manier M., ” Genre et identités ethniques : la construction de la figure sociale de ” la femme musulmane “ dans les associations d’insertion et les dispositifs d’intégration “, Colloque organisé par le Centre de Recherche sur l’Action Politique en Europe (CRAPE), ” Classe, ethnicité, genre… : les mobilisations au piège de la fragmentation identitaire “, 8/9 mars 2007, IEP de Rennes.</w:t></w:r></w:p><w:p><w:pPr/><w:r><w:rPr><w:i w:val="1"/><w:iCs w:val="1"/></w:rPr><w:t xml:space="preserve">Séminaires</w:t></w:r></w:p><w:p><w:pPr/><w:r><w:rPr/><w:t xml:space="preserve">-Manier M., « Normes de parentalité et « diversité ». Le cas des actions parentalité destinées à des femmes migrantes », Séminaire INES/RPSF (CMH, CNAF), Parentalités en migration. Normes, pratiques et perceptions, 5 février 2021.</w:t></w:r><w:br/><w:r><w:rPr/><w:t xml:space="preserve">-Manier M., Plancade A., ” Dialogues et Silences… La rencontre entre des mères migrantes en situation de prostitution et des professionnels du social “, Séminaire Ac.Sé, « Mères, migrantes, en situation de prostitution: regards croisés », le 17 novembre 2014, Paris.</w:t></w:r><w:br/><w:r><w:rPr/><w:t xml:space="preserve">-Manier M., ”Le genre de l’intégration ’’. Représentations et traitement des violences de genre dans les politiques et dispositifs d’intégration des migrant(e)s “, Les Lundis de l’INED, le 26 novembre 2012, INED, Paris.</w:t></w:r><w:br/><w:r><w:rPr/><w:t xml:space="preserve">-Manier M. et Schuft L., ” Genre et nation. La régulation sociale de la féminité et de la francité en contexte (post)colonial. France métropolitaine/Tahiti “, séminaire ” Le genre en situation coloniale et post-colonial “, le 18 avril 2012, New-York University à Paris I (Panthéon – Sorbonne), sous la responsabilité de Christelle Taraud.</w:t></w:r></w:p><w:p><w:pPr/><w:r><w:rPr><w:b w:val="1"/><w:bCs w:val="1"/></w:rPr><w:t xml:space="preserve">Activités d’enseignement</w:t></w:r></w:p><w:p><w:pPr/><w:r><w:rPr/><w:t xml:space="preserve">2018/2019. </w:t></w:r><w:r><w:rPr><w:b w:val="1"/><w:bCs w:val="1"/></w:rPr><w:t xml:space="preserve">Cours magistraux</w:t></w:r><w:r><w:rPr/><w:t xml:space="preserve"> à l'Université Nice Sophia Antipolis, en Master 1 et 2 &amp;quot; Etudes et diagnostic sociologique&amp;quot;</w:t></w:r><w:br/><w:r><w:rPr/><w:t xml:space="preserve">2009/2016. </w:t></w:r><w:r><w:rPr><w:b w:val="1"/><w:bCs w:val="1"/></w:rPr><w:t xml:space="preserve">Intervenante à l’Institut d’Enseignement Supérieur de Travail Social</w:t></w:r><w:r><w:rPr/><w:t xml:space="preserve"> à Nice. Formation, encadrement et suivi de mémoire en filière CAFERUIS, DEIS, ASS, ES, ME, EJE.</w:t></w:r><w:br/><w:r><w:rPr/><w:t xml:space="preserve">2010/2011. </w:t></w:r><w:r><w:rPr><w:b w:val="1"/><w:bCs w:val="1"/></w:rPr><w:t xml:space="preserve">Attaché temporaire d’enseignement et de recherche</w:t></w:r><w:r><w:rPr/><w:t xml:space="preserve"> en sociologie. Université de Nice-Sophia Antipolis: Licence 1 (CM d’introduction à la sociologie; TD d’informatique; TD ateliers de lecture)</w:t></w:r><w:br/><w:r><w:rPr/><w:t xml:space="preserve">2008/2009. </w:t></w:r><w:r><w:rPr><w:b w:val="1"/><w:bCs w:val="1"/></w:rPr><w:t xml:space="preserve">Cours magistraux</w:t></w:r><w:r><w:rPr/><w:t xml:space="preserve"> en Master 1 de sociologie sur ” Genre et migration “, Université de Nice Sophia-Antipolis.</w:t></w:r><w:br/><w:r><w:rPr/><w:t xml:space="preserve">2007/2008. </w:t></w:r><w:r><w:rPr><w:b w:val="1"/><w:bCs w:val="1"/></w:rPr><w:t xml:space="preserve">Attaché temporaire d’enseignement et de recherche</w:t></w:r><w:r><w:rPr/><w:t xml:space="preserve"> en sociologie. Université de Nice Sophia-Antipolis. Enseignement en sociologie : Licence 1 (Introduction à la discipline, pères fondateurs) et Licence 2 (sociologie contemporaine et épistémologie).</w:t></w:r><w:br/><w:r><w:rPr/><w:t xml:space="preserve">2004/2007. </w:t></w:r><w:r><w:rPr><w:b w:val="1"/><w:bCs w:val="1"/></w:rPr><w:t xml:space="preserve">Monitorat</w:t></w:r><w:r><w:rPr/><w:t xml:space="preserve"> et Formation à l’enseignement par le CIES. UNSA. Enseignements de sociologie en Licence 1 (Atelier de lecture sur ” les pères fondateurs de la sociologie “) et Licence 2 (” épistémologie de la sociologie et sociologie contemporaine “).</w:t></w:r></w:p><w:p><w:pPr/><w:r><w:rPr><w:b w:val="1"/><w:bCs w:val="1"/></w:rPr><w:t xml:space="preserve">Responsabilités scientifiques et administratives universitaire</w:t></w:r></w:p><w:p><w:pPr/><w:r><w:rPr/><w:t xml:space="preserve">2025 </w:t></w:r><w:r><w:rPr><w:b w:val="1"/><w:bCs w:val="1"/></w:rPr><w:t xml:space="preserve">Membre du comité de rédaction de la Revue des Politiques sociales et familiales</w:t></w:r><w:r><w:rPr/><w:t xml:space="preserve">(RPSF)</w:t></w:r><w:br/><w:r><w:rPr/><w:t xml:space="preserve">2024 </w:t></w:r><w:r><w:rPr><w:b w:val="1"/><w:bCs w:val="1"/></w:rPr><w:t xml:space="preserve">Membre du réseau Genre Unica</w:t></w:r><w:br/><w:r><w:rPr/><w:t xml:space="preserve">2018. </w:t></w:r><w:r><w:rPr><w:b w:val="1"/><w:bCs w:val="1"/></w:rPr><w:t xml:space="preserve">Membre du Conseil</w:t></w:r><w:r><w:rPr/><w:t xml:space="preserve"> de l’Ecole Doctorale Sociétés, Humanités, Arts et Lettres (SHAL) de l’Université Nice Sophia Antipolis.</w:t></w:r><w:br/><w:r><w:rPr/><w:t xml:space="preserve">2014. </w:t></w:r><w:r><w:rPr><w:b w:val="1"/><w:bCs w:val="1"/></w:rPr><w:t xml:space="preserve">Coordinatrice</w:t></w:r><w:r><w:rPr/><w:t xml:space="preserve"> et membre du comité scientifique du </w:t></w:r><w:r><w:rPr><w:b w:val="1"/><w:bCs w:val="1"/></w:rPr><w:t xml:space="preserve">colloque</w:t></w:r><w:r><w:rPr/><w:t xml:space="preserve"> pluridisciplinaire ” Les normes corporelles comme enjeu d’altérité “, les 9 et 10 octobre 2014, porté par l’URMIS, avec le soutien du LAPCOS, du LAHMESS et de la MSHS Sud-Est, à l’Université Nice Sophia Antipolis.</w:t></w:r><w:br/><w:r><w:rPr/><w:t xml:space="preserve">2012. </w:t></w:r><w:r><w:rPr><w:b w:val="1"/><w:bCs w:val="1"/></w:rPr><w:t xml:space="preserve">Membre du comité d’organisation</w:t></w:r><w:r><w:rPr/><w:t xml:space="preserve"> de la journée d’étude ” Immigration, mythes et réalités “ en partenariat avec l’Université Nice Sophia Antipolis, l’URMIS et le Réseau d’Education Sans Frontières (RESF) de Nice, 16 mars 2012, Campus St Jean d’Angely, Nice.</w:t></w:r><w:br/><w:r><w:rPr/><w:t xml:space="preserve">2013. </w:t></w:r><w:r><w:rPr><w:b w:val="1"/><w:bCs w:val="1"/></w:rPr><w:t xml:space="preserve">Membre du comité éditorial</w:t></w:r><w:r><w:rPr/><w:t xml:space="preserve"> et relectrice pour la revue Les Cahiers de l’URMIS n°14, janv.2013</w:t></w:r></w:p><w:p><w:pPr/><w:r><w:rPr><w:b w:val="1"/><w:bCs w:val="1"/></w:rPr><w:t xml:space="preserve">Recherches contractuelles ; recherches-actions</w:t></w:r></w:p><w:p><w:pPr/><w:r><w:rPr/><w:t xml:space="preserve">2014-2016. </w:t></w:r><w:r><w:rPr><w:b w:val="1"/><w:bCs w:val="1"/></w:rPr><w:t xml:space="preserve">Chargée de recherche à l’Urmis</w:t></w:r><w:r><w:rPr/><w:t xml:space="preserve">, Université Nice Sophia Antipolis, dans le cadre de la convention avec la Caf des Alpes Maritimes, pour la réalisation d’une recherche sur l’expérience parentale à l’arrivée du premier enfant.</w:t></w:r><w:br/><w:r><w:rPr/><w:t xml:space="preserve">Rapport de recherche, 2016: « Jeunes parents dans la tourmente? Vécu, attentes et recours des parents à l’arrivée du premier enfant »</w:t></w:r><w:br/><w:r><w:rPr/><w:t xml:space="preserve">2013/2014. </w:t></w:r><w:r><w:rPr><w:b w:val="1"/><w:bCs w:val="1"/></w:rPr><w:t xml:space="preserve">Chargée de recherche pour l’association ALC</w:t></w:r><w:r><w:rPr/><w:t xml:space="preserve"> (Accompagnement, Lieux d’accueil, Carrefour éducatif & social) à Nice dans le cadre du projet financé par l’Agence Régionale de Santé sur le thème ” Migrations, prostitution et maternité. Regards croisés “ en collaboration avec Amandine Plancade (UNS, LIRCES).</w:t></w:r><w:br/><w:r><w:rPr/><w:t xml:space="preserve">2010/2011. </w:t></w:r><w:r><w:rPr><w:b w:val="1"/><w:bCs w:val="1"/></w:rPr><w:t xml:space="preserve">Chargée de mission par l’association NOUS</w:t></w:r><w:r><w:rPr/><w:t xml:space="preserve"> (Nice), les Politiques de la ville (NCA) et la Délégation aux Droits des femmes pour la réalisation d’une recherche-action sur les actions associatives destinées aux publics de femmes à Nice. Rédaction d’un rapport de recherche en collaboration avec R. Dahhan (URMIS, Nice), M. Chambon (MESHS, Lille), C.N’Diaye (I3M, Nice) : ” L’émancipation “ : de la catégorie politique à la réalité du terrain “, février 2011.</w:t></w:r><w:br/><w:r><w:rPr/><w:t xml:space="preserve">2009. </w:t></w:r><w:r><w:rPr><w:b w:val="1"/><w:bCs w:val="1"/></w:rPr><w:t xml:space="preserve">Chargée de mission dans le cadre du dispositif ” Pôle recherche en travail social</w:t></w:r><w:r><w:rPr/><w:t xml:space="preserve"> - Atelier coopératif de recherche-action Est PACA“, par le Collège Coopératif d’Aix en Provence.</w:t></w:r><w:br/><w:r><w:rPr/><w:t xml:space="preserve">Réalisation d’un rapport de synthèse documentaire sur la gouvernance dans l’action sociale et médicosociale en collaboration avec P. Mayance, doctorant en Sciences Politiques (IRISSO) : ” Quelle économie politique de/pour l’action sociale en région PACA ? “, décembre 2009.</w:t></w:r><w:br/><w:r><w:rPr/><w:t xml:space="preserve">2009. </w:t></w:r><w:r><w:rPr><w:b w:val="1"/><w:bCs w:val="1"/></w:rPr><w:t xml:space="preserve">Coordinatrice d’un séminaire</w:t></w:r><w:r><w:rPr/><w:t xml:space="preserve"> dans le cadre la cellule ” Réflexion Femmes “ du quartier de l’Ariane à Nice et en partenariat avec le département de Sociologie-Ethnologie de l’Université de Nice – Sophia Antipolis, intitulé : ” Femmes de l’immigration et double-violence “, avec la participation de Stéphanie Condon (INED) et Magali Traversini (Avocate en Droits de étrangers), le 22 octobre 2009.</w:t></w:r><w:br/><w:r><w:rPr/><w:t xml:space="preserve">2007/2009. </w:t></w:r><w:r><w:rPr><w:b w:val="1"/><w:bCs w:val="1"/></w:rPr><w:t xml:space="preserve">Chargée de mission pour l’Association Départementale pour la Sauvegarde de l’Enfant à l’Adulte</w:t></w:r><w:r><w:rPr/><w:t xml:space="preserve"> : Conseillère scientifique de la cellule ” Réflexion Femmes “ du quartier de l’Ariane à Nice, mise en place par la CAF, la mission politique de la ville et le réseau associatif et institutionnel : expertise, interventions, formation sur la condition des femmes, évaluation de l’action…</w:t></w:r></w:p><w:p><w:pPr/><w:r><w:rPr><w:b w:val="1"/><w:bCs w:val="1"/></w:rPr><w:t xml:space="preserve">Thèmes de recherche</w:t></w:r></w:p><w:p><w:pPr><w:numPr><w:ilvl w:val="0"/><w:numId w:val="1"/></w:numPr></w:pPr><w:r><w:rPr><w:b w:val="1"/><w:bCs w:val="1"/></w:rPr><w:t xml:space="preserve">Politiques sociales et familiales</w:t></w:r><w:r><w:rPr/><w:t xml:space="preserve">  (séparation et coparentalité - pension alimentaire, intermédiation financière) ; violences conjugales ; Action publique et sociale dans le domaine de la cohésion sociale (intégration, égalité hommes/femmes, santé)</w:t></w:r></w:p><w:p><w:pPr><w:numPr><w:ilvl w:val="0"/><w:numId w:val="1"/></w:numPr></w:pPr><w:r><w:rPr><w:b w:val="1"/><w:bCs w:val="1"/></w:rPr><w:t xml:space="preserve">Sociologie de la famille, de la parentalité et du genre</w:t></w:r></w:p><w:p><w:pPr><w:numPr><w:ilvl w:val="0"/><w:numId w:val="1"/></w:numPr></w:pPr><w:r><w:rPr><w:b w:val="1"/><w:bCs w:val="1"/></w:rPr><w:t xml:space="preserve">Sociologie des minorités</w:t></w:r><w:r><w:rPr/><w:t xml:space="preserve">; migrations et relations interethniques ; Articulation des rapports sociaux de genre, ethniques et de classe</w:t></w:r></w:p><w:p><w:pPr/><w:r><w:rPr><w:b w:val="1"/><w:bCs w:val="1"/></w:rPr><w:t xml:space="preserve">Thèse de doctorat de sociologie</w:t></w:r><w:r><w:rPr><w:i w:val="1"/><w:iCs w:val="1"/></w:rPr><w:t xml:space="preserve">soutenue le 28 septembre 2010</w:t></w:r></w:p><w:p><w:pPr/><w:r><w:rPr/><w:t xml:space="preserve">Le traitement social de la question des ” femmes de l’immigration “ dans l’action sociale. </w:t></w:r><w:r><w:rPr><w:i w:val="1"/><w:iCs w:val="1"/></w:rPr><w:t xml:space="preserve">Les enjeux d’une catégorisation intersectionnelle- ethnique, de genre et de classe – et de ses effets sociaux</w:t></w:r></w:p><w:p><w:pPr/><w:r><w:rPr/><w:t xml:space="preserve">Cette thèse explore le traitement social contemporain de la question des ” femmes de l’immigration “ dans le champ de l’action sociale, en saisissant les rapports sociaux dans leurs diversités et leurs articulations. Après une analyse préalable de la construction de la question des ” femmes de l’immigration “ comme priorité de l’action publique, cette recherche s’attache à rendre compte des modalités concrètes de prise en charge de publics de femmes migrantes dans l’action sociale et associative. Elle s’appuie sur les résultats d’une enquête qualitative, ethnographique et comparative menée au sein de différents dispositifs d’intervention sociale. D’une part, sont analysées les modalités selon lesquelles émergent, s’élaborent, se combinent les catégories de la différence ethnique, de genre et de statut social en usage dans la ” problématisation “ de cette question dans l’action publique, sociale et associative. D’autre part, sont décrits les effets sociaux de ce traitement social sur les dynamiques internes de l’intervention sociale et sur les femmes qui font l’objet de ces catégorisations, qu’elles soient usagères ou elles-mêmes intervenantes au sein des dispositifs d’action sociale et associative. De fait, les frontières qui se dessinent entre des ” nous “ et des ” elles “ produisent des effets, tant sur la place symbolique et matérielle que ces dernières occupent, que sur les ” stratégies identitaires intersectionnelles “ et les résistances qu’elles opposent.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9" w:history="1"><w:r><w:rPr><w:color w:val="1e198e"/><w:b w:val="1"/><w:bCs w:val="1"/><w:u w:val="single"/></w:rPr><w:t xml:space="preserve">Les parents formalisent-ils la prise en charge de leurs enfants ? Une analyse quantitative des expériences de mères récemment séparées</w:t></w:r></w:hyperlink></w:p><w:p><w:pPr/><w:hyperlink r:id="rId10" w:history="1"><w:r><w:rPr><w:color w:val="#410a8c"/><w:u w:val="single"/></w:rPr><w:t xml:space="preserve">Benoît Céroux</w:t></w:r></w:hyperlink><w:r><w:rPr/><w:t xml:space="preserve">,</w:t></w:r><w:hyperlink r:id="rId11" w:history="1"><w:r><w:rPr><w:color w:val="#410a8c"/><w:u w:val="single"/></w:rPr><w:t xml:space="preserve">Marion Manier</w:t></w:r></w:hyperlink></w:p><w:p><w:pPr/><w:r><w:rPr><w:i w:val="1"/><w:iCs w:val="1"/></w:rPr><w:t xml:space="preserve">Informations sociales</w:t></w:r><w:r><w:rPr/><w:t xml:space="preserve">, 2022, 3 (207), pp.66-73. </w:t></w:r><w:hyperlink r:id="rId12" w:history="1"><w:r><w:rPr><w:color w:val="#410a8c"/><w:u w:val="single"/></w:rPr><w:t xml:space="preserve">⟨10.3917/inso.207.0066⟩</w:t></w:r></w:hyperlink></w:p><w:p><w:pPr/><w:r><w:rPr/><w:t xml:space="preserve">Article dans une revue</w:t></w:r></w:p><w:p><w:pPr/><w:hyperlink r:id="rId9" w:history="1"><w:r><w:rPr><w:color w:val="#410a8c"/><w:u w:val="single"/></w:rPr><w:t xml:space="preserve">hal-03857591v1</w:t></w:r></w:hyperlink></w:p></w:tc></w:tr><w:tr><w:trPr/><w:tc><w:tcPr><w:noWrap/></w:tcPr><w:p><w:pPr><w:spacing w:after="200"/></w:pPr><w:hyperlink r:id="rId13" w:history="1"><w:r><w:rPr><w:color w:val="1e198e"/><w:b w:val="1"/><w:bCs w:val="1"/><w:u w:val="single"/></w:rPr><w:t xml:space="preserve">Recouvrer les pensions alimentaires impayées. Évaluation de l’offre de service de l’Aripa</w:t></w:r></w:hyperlink></w:p><w:p><w:pPr/><w:hyperlink r:id="rId14" w:history="1"><w:r><w:rPr><w:color w:val="#410a8c"/><w:u w:val="single"/></w:rPr><w:t xml:space="preserve">Laubressac Christian</w:t></w:r></w:hyperlink><w:r><w:rPr/><w:t xml:space="preserve">,</w:t></w:r><w:hyperlink r:id="rId15" w:history="1"><w:r><w:rPr><w:color w:val="#410a8c"/><w:u w:val="single"/></w:rPr><w:t xml:space="preserve">Titli Lou</w:t></w:r></w:hyperlink><w:r><w:rPr/><w:t xml:space="preserve">,</w:t></w:r><w:hyperlink r:id="rId16" w:history="1"><w:r><w:rPr><w:color w:val="#410a8c"/><w:u w:val="single"/></w:rPr><w:t xml:space="preserve">Launet Marie</w:t></w:r></w:hyperlink><w:r><w:rPr/><w:t xml:space="preserve">,</w:t></w:r><w:hyperlink r:id="rId17" w:history="1"><w:r><w:rPr><w:color w:val="#410a8c"/><w:u w:val="single"/></w:rPr><w:t xml:space="preserve">Carpezat Morgane</w:t></w:r></w:hyperlink><w:r><w:rPr/><w:t xml:space="preserve">,</w:t></w:r><w:hyperlink r:id="rId18" w:history="1"><w:r><w:rPr><w:color w:val="#410a8c"/><w:u w:val="single"/></w:rPr><w:t xml:space="preserve">Barbry Cécilia</w:t></w:r></w:hyperlink><w:r><w:rPr/><w:t xml:space="preserve">et al.</w:t></w:r></w:p><w:p><w:pPr/><w:r><w:rPr><w:i w:val="1"/><w:iCs w:val="1"/></w:rPr><w:t xml:space="preserve">L'e-ssentiel</w:t></w:r><w:r><w:rPr/><w:t xml:space="preserve">, 2020, Évaluation, 194</w:t></w:r></w:p><w:p><w:pPr/><w:r><w:rPr/><w:t xml:space="preserve">Article dans une revue</w:t></w:r></w:p><w:p><w:pPr/><w:hyperlink r:id="rId13" w:history="1"><w:r><w:rPr><w:color w:val="#410a8c"/><w:u w:val="single"/></w:rPr><w:t xml:space="preserve">hal-03141138v1</w:t></w:r></w:hyperlink></w:p></w:tc></w:tr><w:tr><w:trPr/><w:tc><w:tcPr><w:noWrap/></w:tcPr><w:p><w:pPr><w:spacing w:after="200"/></w:pPr><w:hyperlink r:id="rId19" w:history="1"><w:r><w:rPr><w:color w:val="1e198e"/><w:b w:val="1"/><w:bCs w:val="1"/><w:u w:val="single"/></w:rPr><w:t xml:space="preserve">De jeunes parents dans la tourmente. Stratégies de recours et gestion des normes de parentalité à l'arrivée du premier enfant.</w:t></w:r></w:hyperlink></w:p><w:p><w:pPr/><w:hyperlink r:id="rId11" w:history="1"><w:r><w:rPr><w:color w:val="#410a8c"/><w:u w:val="single"/></w:rPr><w:t xml:space="preserve">Marion Manier</w:t></w:r></w:hyperlink></w:p><w:p><w:pPr/><w:r><w:rPr><w:i w:val="1"/><w:iCs w:val="1"/></w:rPr><w:t xml:space="preserve">Revue des politiques sociales et familiales</w:t></w:r><w:r><w:rPr/><w:t xml:space="preserve">, 2018, 127</w:t></w:r></w:p><w:p><w:pPr/><w:r><w:rPr/><w:t xml:space="preserve">Article dans une revue</w:t></w:r></w:p><w:p><w:pPr/><w:hyperlink r:id="rId19" w:history="1"><w:r><w:rPr><w:color w:val="#410a8c"/><w:u w:val="single"/></w:rPr><w:t xml:space="preserve">halshs-02139278v1</w:t></w:r></w:hyperlink></w:p></w:tc></w:tr><w:tr><w:trPr/><w:tc><w:tcPr><w:noWrap/></w:tcPr><w:p><w:pPr><w:spacing w:after="200"/></w:pPr><w:hyperlink r:id="rId20" w:history="1"><w:r><w:rPr><w:color w:val="1e198e"/><w:b w:val="1"/><w:bCs w:val="1"/><w:u w:val="single"/></w:rPr><w:t xml:space="preserve">Les femmes de l'immigration et le récit républicain</w:t></w:r></w:hyperlink></w:p><w:p><w:pPr/><w:hyperlink r:id="rId21" w:history="1"><w:r><w:rPr><w:color w:val="#410a8c"/><w:u w:val="single"/></w:rPr><w:t xml:space="preserve">Gilles Frigoli</w:t></w:r></w:hyperlink><w:r><w:rPr/><w:t xml:space="preserve">,</w:t></w:r><w:hyperlink r:id="rId11" w:history="1"><w:r><w:rPr><w:color w:val="#410a8c"/><w:u w:val="single"/></w:rPr><w:t xml:space="preserve">Marion Manier</w:t></w:r></w:hyperlink></w:p><w:p><w:pPr/><w:r><w:rPr><w:i w:val="1"/><w:iCs w:val="1"/></w:rPr><w:t xml:space="preserve">Lien social et Politiques</w:t></w:r><w:r><w:rPr/><w:t xml:space="preserve">, 2013, 69</w:t></w:r></w:p><w:p><w:pPr/><w:r><w:rPr/><w:t xml:space="preserve">Article dans une revue</w:t></w:r></w:p><w:p><w:pPr/><w:hyperlink r:id="rId20" w:history="1"><w:r><w:rPr><w:color w:val="#410a8c"/><w:u w:val="single"/></w:rPr><w:t xml:space="preserve">halshs-01421318v1</w:t></w:r></w:hyperlink></w:p></w:tc></w:tr><w:tr><w:trPr/><w:tc><w:tcPr><w:noWrap/></w:tcPr><w:p><w:pPr><w:spacing w:after="200"/></w:pPr><w:hyperlink r:id="rId22" w:history="1"><w:r><w:rPr><w:color w:val="1e198e"/><w:b w:val="1"/><w:bCs w:val="1"/><w:u w:val="single"/></w:rPr><w:t xml:space="preserve">Cause des femmes vs cause des minorités : tensions autour de la question des &amp;quot;femmes de l’immigration&amp;quot; dans l’action publique française</w:t></w:r></w:hyperlink></w:p><w:p><w:pPr/><w:hyperlink r:id="rId11" w:history="1"><w:r><w:rPr><w:color w:val="#410a8c"/><w:u w:val="single"/></w:rPr><w:t xml:space="preserve">Marion Manier</w:t></w:r></w:hyperlink></w:p><w:p><w:pPr/><w:r><w:rPr><w:i w:val="1"/><w:iCs w:val="1"/></w:rPr><w:t xml:space="preserve">Revue Européenne des Migrations Internationales</w:t></w:r><w:r><w:rPr/><w:t xml:space="preserve">, 2013</w:t></w:r></w:p><w:p><w:pPr/><w:r><w:rPr/><w:t xml:space="preserve">Article dans une revue</w:t></w:r></w:p><w:p><w:pPr/><w:hyperlink r:id="rId22" w:history="1"><w:r><w:rPr><w:color w:val="#410a8c"/><w:u w:val="single"/></w:rPr><w:t xml:space="preserve">halshs-02137472v1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Quelle économie politique de/pour l’action sociale en région PACA ?</w:t></w:r></w:hyperlink></w:p><w:p><w:pPr/><w:hyperlink r:id="rId24" w:history="1"><w:r><w:rPr><w:color w:val="#410a8c"/><w:u w:val="single"/></w:rPr><w:t xml:space="preserve">Pierre Mayance</w:t></w:r></w:hyperlink><w:r><w:rPr/><w:t xml:space="preserve">,</w:t></w:r><w:hyperlink r:id="rId11" w:history="1"><w:r><w:rPr><w:color w:val="#410a8c"/><w:u w:val="single"/></w:rPr><w:t xml:space="preserve">Marion Manier</w:t></w:r></w:hyperlink></w:p><w:p><w:pPr/><w:r><w:rPr><w:i w:val="1"/><w:iCs w:val="1"/></w:rPr><w:t xml:space="preserve">Journée de valorisation de la recherche en intervention sociale La production de connaissances : une montée en compétence pour les métiers de l’intervention sociale</w:t></w:r><w:r><w:rPr/><w:t xml:space="preserve">, Pôle Ressources régional Recherche et Intervention Sociale; ERMES, Université de Nice-Sophia-Antipolis, Jun 2012, Nice, France</w:t></w:r></w:p><w:p><w:pPr/><w:r><w:rPr/><w:t xml:space="preserve">Communication dans un congrès</w:t></w:r></w:p><w:p><w:pPr/><w:hyperlink r:id="rId23" w:history="1"><w:r><w:rPr><w:color w:val="#410a8c"/><w:u w:val="single"/></w:rPr><w:t xml:space="preserve">hal-03874100v1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Les évolutions de l’action sociale et médico-sociale et du monde associatif sous l’angle des réformes institutionnelles</w:t></w:r></w:hyperlink></w:p><w:p><w:pPr/><w:hyperlink r:id="rId24" w:history="1"><w:r><w:rPr><w:color w:val="#410a8c"/><w:u w:val="single"/></w:rPr><w:t xml:space="preserve">Pierre Mayance</w:t></w:r></w:hyperlink><w:r><w:rPr/><w:t xml:space="preserve">,</w:t></w:r><w:hyperlink r:id="rId11" w:history="1"><w:r><w:rPr><w:color w:val="#410a8c"/><w:u w:val="single"/></w:rPr><w:t xml:space="preserve">Marion Manier</w:t></w:r></w:hyperlink></w:p><w:p><w:pPr/><w:r><w:rPr/><w:t xml:space="preserve">Pôle ressources recherche en travail social - Atelier coopératif de recherche action Est Paca. 2009</w:t></w:r></w:p><w:p><w:pPr/><w:r><w:rPr/><w:t xml:space="preserve">Rapport</w:t></w:r></w:p><w:p><w:pPr/><w:hyperlink r:id="rId25" w:history="1"><w:r><w:rPr><w:color w:val="#410a8c"/><w:u w:val="single"/></w:rPr><w:t xml:space="preserve">hal-03874227v1</w:t></w:r></w:hyperlink></w:p></w:tc></w:tr></w:tbl><w:sectPr><w:footerReference w:type="default" r:id="rId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738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marion.manier@gmail.com" TargetMode="External"/><Relationship Id="rId9" Type="http://schemas.openxmlformats.org/officeDocument/2006/relationships/hyperlink" Target="https://hal.science/hal-03857591v1" TargetMode="External"/><Relationship Id="rId10" Type="http://schemas.openxmlformats.org/officeDocument/2006/relationships/hyperlink" Target="https://hal.science/search/index/?q=*&amp;authFullName_s=Beno&#238;t C&#233;roux" TargetMode="External"/><Relationship Id="rId11" Type="http://schemas.openxmlformats.org/officeDocument/2006/relationships/hyperlink" Target="https://hal.science/search/index/?q=*&amp;authFullName_s=Marion Manier" TargetMode="External"/><Relationship Id="rId12" Type="http://schemas.openxmlformats.org/officeDocument/2006/relationships/hyperlink" Target="https://dx.doi.org/10.3917/inso.207.0066" TargetMode="External"/><Relationship Id="rId13" Type="http://schemas.openxmlformats.org/officeDocument/2006/relationships/hyperlink" Target="https://hal.science/hal-03141138v1" TargetMode="External"/><Relationship Id="rId14" Type="http://schemas.openxmlformats.org/officeDocument/2006/relationships/hyperlink" Target="https://hal.science/search/index/?q=*&amp;authFullName_s=Laubressac Christian" TargetMode="External"/><Relationship Id="rId15" Type="http://schemas.openxmlformats.org/officeDocument/2006/relationships/hyperlink" Target="https://hal.science/search/index/?q=*&amp;authFullName_s=Titli Lou" TargetMode="External"/><Relationship Id="rId16" Type="http://schemas.openxmlformats.org/officeDocument/2006/relationships/hyperlink" Target="https://hal.science/search/index/?q=*&amp;authFullName_s=Launet Marie" TargetMode="External"/><Relationship Id="rId17" Type="http://schemas.openxmlformats.org/officeDocument/2006/relationships/hyperlink" Target="https://hal.science/search/index/?q=*&amp;authFullName_s=Carpezat Morgane" TargetMode="External"/><Relationship Id="rId18" Type="http://schemas.openxmlformats.org/officeDocument/2006/relationships/hyperlink" Target="https://hal.science/search/index/?q=*&amp;authFullName_s=Barbry C&#233;cilia" TargetMode="External"/><Relationship Id="rId19" Type="http://schemas.openxmlformats.org/officeDocument/2006/relationships/hyperlink" Target="https://shs.hal.science/halshs-02139278v1" TargetMode="External"/><Relationship Id="rId20" Type="http://schemas.openxmlformats.org/officeDocument/2006/relationships/hyperlink" Target="https://shs.hal.science/halshs-01421318v1" TargetMode="External"/><Relationship Id="rId21" Type="http://schemas.openxmlformats.org/officeDocument/2006/relationships/hyperlink" Target="https://hal.science/search/index/?q=*&amp;authFullName_s=Gilles Frigoli" TargetMode="External"/><Relationship Id="rId22" Type="http://schemas.openxmlformats.org/officeDocument/2006/relationships/hyperlink" Target="https://shs.hal.science/halshs-02137472v1" TargetMode="External"/><Relationship Id="rId23" Type="http://schemas.openxmlformats.org/officeDocument/2006/relationships/hyperlink" Target="https://hal.science/hal-03874100v1" TargetMode="External"/><Relationship Id="rId24" Type="http://schemas.openxmlformats.org/officeDocument/2006/relationships/hyperlink" Target="https://hal.science/search/index/?q=*&amp;authFullName_s=Pierre Mayance" TargetMode="External"/><Relationship Id="rId25" Type="http://schemas.openxmlformats.org/officeDocument/2006/relationships/hyperlink" Target="https://hal.science/hal-03874227v1" TargetMode="External"/><Relationship Id="rId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Marion Manier</dc:title>
  <dc:description>CV</dc:description>
  <dc:subject/>
  <cp:keywords/>
  <cp:category/>
  <cp:lastModifiedBy/>
  <dcterms:created xsi:type="dcterms:W3CDTF">2026-03-07T06:18:55+01:00</dcterms:created>
  <dcterms:modified xsi:type="dcterms:W3CDTF">2026-03-07T06:18:55+01:00</dcterms:modified>
</cp:coreProperties>
</file>

<file path=docProps/custom.xml><?xml version="1.0" encoding="utf-8"?>
<Properties xmlns="http://schemas.openxmlformats.org/officeDocument/2006/custom-properties" xmlns:vt="http://schemas.openxmlformats.org/officeDocument/2006/docPropsVTypes"/>
</file>