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Tosolini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au-delà du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Anne-Gaëlle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Tosolini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 (1), pp.117-124.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⟨10.3917/rce.032.0117⟩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d’emprunt de la Commission de la CECA : dette supranationale, intégration européenne et financiarisation de l’économie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Tosolini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Sociologie &amp; Économie</w:t>
            </w:r>
            <w:r>
              <w:rPr/>
              <w:t xml:space="preserve">, RT 11, 12 et 30 de l'Association Française de Sociologie,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industries à l’échelle communautaire : la politique d’emprunt de la CECA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Tosolini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hal-04833345v1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4204v1" TargetMode="External"/><Relationship Id="rId8" Type="http://schemas.openxmlformats.org/officeDocument/2006/relationships/hyperlink" Target="https://hal.science/search/index/?q=*&amp;authFullName_s=Anne-Ga&#235;lle Gu&#233;rin" TargetMode="External"/><Relationship Id="rId9" Type="http://schemas.openxmlformats.org/officeDocument/2006/relationships/hyperlink" Target="https://hal.science/search/index/?q=*&amp;authFullName_s=Marion Tosolini" TargetMode="External"/><Relationship Id="rId10" Type="http://schemas.openxmlformats.org/officeDocument/2006/relationships/hyperlink" Target="https://dx.doi.org/10.3917/rce.032.0117" TargetMode="External"/><Relationship Id="rId11" Type="http://schemas.openxmlformats.org/officeDocument/2006/relationships/hyperlink" Target="https://hal.univ-lorraine.fr/hal-04833363v1" TargetMode="External"/><Relationship Id="rId12" Type="http://schemas.openxmlformats.org/officeDocument/2006/relationships/hyperlink" Target="https://hal.univ-lorraine.fr/hal-0483334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Tosolini</dc:title>
  <dc:description>CV</dc:description>
  <dc:subject/>
  <cp:keywords/>
  <cp:category/>
  <cp:lastModifiedBy/>
  <dcterms:created xsi:type="dcterms:W3CDTF">2026-03-14T09:50:08+01:00</dcterms:created>
  <dcterms:modified xsi:type="dcterms:W3CDTF">2026-03-14T09:50:08+01:00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