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Marisella Pacheco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mémoires sensorielles pour la création : collecter, performer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Marisella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PLASTIR</w:t>
            </w:r>
            <w:r>
              <w:rPr/>
              <w:t xml:space="preserve">, 2024, 75, pp.57-106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 paradoxe olfactif et numérique des stimuli : espace sensoriel et interface de l’expérience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Marisella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Création-recherche en olfaction (acte 1) : Pratiques et métiers en mutations</w:t>
            </w:r>
            <w:r>
              <w:rPr/>
              <w:t xml:space="preserve">, Anne-Charlotte Baudequin; Emilie Bonnard,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hal-04860059v1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8435v1" TargetMode="External"/><Relationship Id="rId8" Type="http://schemas.openxmlformats.org/officeDocument/2006/relationships/hyperlink" Target="https://hal.science/search/index/?q=*&amp;authFullName_s=Delphine Talbot" TargetMode="External"/><Relationship Id="rId9" Type="http://schemas.openxmlformats.org/officeDocument/2006/relationships/hyperlink" Target="https://hal.science/search/index/?q=*&amp;authFullName_s=Marisella Pacheco" TargetMode="External"/><Relationship Id="rId10" Type="http://schemas.openxmlformats.org/officeDocument/2006/relationships/hyperlink" Target="https://hal.science/hal-04860059v1" TargetMode="External"/><Relationship Id="rId11" Type="http://schemas.openxmlformats.org/officeDocument/2006/relationships/hyperlink" Target="https://hal.science/search/index/?q=*&amp;authFullName_s=Anne-Charlotte Baudequi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Marisella Pacheco</dc:title>
  <dc:description>CV</dc:description>
  <dc:subject/>
  <cp:keywords/>
  <cp:category/>
  <cp:lastModifiedBy/>
  <dcterms:created xsi:type="dcterms:W3CDTF">2026-03-15T09:02:54+01:00</dcterms:created>
  <dcterms:modified xsi:type="dcterms:W3CDTF">2026-03-15T09:02:54+01:00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