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Mark SAMUEL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mark-samuel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0000-0003-0553-0337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Non-Linear and Dynamic Socio-Cultural Influences on Perceptual Service Quality in the Middle East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 Samuel</w:t>
              </w:r>
            </w:hyperlink>
          </w:p>
          <w:p>
            <w:pPr/>
            <w:r>
              <w:rPr/>
              <w:t xml:space="preserve">Humanities and Social Sciences. Grenoble Ecole de Management, 2017.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tel-04783819v1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36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k-samuel" TargetMode="External"/><Relationship Id="rId9" Type="http://schemas.openxmlformats.org/officeDocument/2006/relationships/hyperlink" Target="https://orcid.org/0000-0003-0553-0337" TargetMode="External"/><Relationship Id="rId10" Type="http://schemas.openxmlformats.org/officeDocument/2006/relationships/hyperlink" Target="https://hal.science/tel-04783819v1" TargetMode="External"/><Relationship Id="rId11" Type="http://schemas.openxmlformats.org/officeDocument/2006/relationships/hyperlink" Target="https://hal.science/search/index/?q=*&amp;authFullName_s=Mark Samuel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 SAMUEL</dc:title>
  <dc:description>CV</dc:description>
  <dc:subject/>
  <cp:keywords/>
  <cp:category/>
  <cp:lastModifiedBy/>
  <dcterms:created xsi:type="dcterms:W3CDTF">2026-03-19T02:48:06+01:00</dcterms:created>
  <dcterms:modified xsi:type="dcterms:W3CDTF">2026-03-19T02:48:06+01:00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