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Donon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Stabilité, changements et rythmes d’innovation du latin au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Histoire du français : perspectives diachronique et synchronique, 191 (9e Congrès Mondial de Linguistique Française), pp.03007.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⟨10.1051/shsconf/202419103007⟩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hal-04828745v1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fondamental. Une interprétation cognitive du changement lexical latin-français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Donon</w:t>
              </w:r>
            </w:hyperlink>
          </w:p>
          <w:p>
            <w:pPr/>
            <w:r>
              <w:rPr/>
              <w:t xml:space="preserve">Linguistique. UNIVERSITE PSL; École Pratique des Hautes Études, Paris, France,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tel-05000119v1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4828745v1" TargetMode="External"/><Relationship Id="rId8" Type="http://schemas.openxmlformats.org/officeDocument/2006/relationships/hyperlink" Target="https://hal.science/search/index/?q=*&amp;authFullName_s=Marl&#232;ne Donon" TargetMode="External"/><Relationship Id="rId9" Type="http://schemas.openxmlformats.org/officeDocument/2006/relationships/hyperlink" Target="https://dx.doi.org/10.1051/shsconf/202419103007" TargetMode="External"/><Relationship Id="rId10" Type="http://schemas.openxmlformats.org/officeDocument/2006/relationships/hyperlink" Target="https://univ-reims.hal.science/tel-05000119v1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Donon</dc:title>
  <dc:description>CV</dc:description>
  <dc:subject/>
  <cp:keywords/>
  <cp:category/>
  <cp:lastModifiedBy/>
  <dcterms:created xsi:type="dcterms:W3CDTF">2026-04-16T06:53:27+02:00</dcterms:created>
  <dcterms:modified xsi:type="dcterms:W3CDTF">2026-04-16T06:53:27+02:00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