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Maroua ELTAIEF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maroua-eltaief</w:t>
        </w:r>
      </w:hyperlink>
    </w:p>
    <w:p>
      <w:pPr>
        <w:numPr>
          <w:ilvl w:val="0"/>
          <w:numId w:val="1"/>
        </w:numPr>
      </w:pPr>
      <w:r>
        <w:rPr/>
        <w:t xml:space="preserve"> ORCID : </w:t>
      </w:r>
      <w:hyperlink r:id="rId9" w:history="1">
        <w:r>
          <w:rPr>
            <w:color w:val="#410a8c"/>
            <w:u w:val="single"/>
          </w:rPr>
          <w:t xml:space="preserve">0009-0007-2952-2469</w:t>
        </w:r>
      </w:hyperlink>
    </w:p>
    <w:p>
      <w:pPr>
        <w:spacing w:before="600"/>
      </w:pPr>
    </w:p>
    <w:p>
      <w:pPr>
        <w:pStyle w:val="Heading2"/>
      </w:pPr>
      <w:r>
        <w:rPr>
          <w:color w:val="1e198e"/>
          <w:b w:val="1"/>
          <w:bCs w:val="1"/>
        </w:rPr>
        <w:t xml:space="preserve">Présentation</w:t>
      </w:r>
    </w:p>
    <w:p>
      <w:pPr>
        <w:spacing w:after="100"/>
      </w:pPr>
    </w:p>
    <w:p>
      <w:pPr/>
      <w:r>
        <w:rPr/>
        <w:t xml:space="preserve">Je m'appelle Maroua Eltaief et je suis docteure en sciences de l'éducation. Mes travaux de recherche, menés au sein du laboratoire Lab-E3D de l'université de Bordeaux (France), s'inscrivent dans le champ de la didactique des SVT. Ils portent sur les liens entre activités langagières et processus d’enseignement-apprentissage en situations scolaires, en mobilisant le cadre de l’apprentissage par problématisation. Dans ma thèse de doctorat, j’ai exploré les potentialités problématisantes d’une séquence ordinaire. Plus précisément, j’ai étudié les ouvertures problématisantes détectables dans une séquence ordinaire, identifié les conditions favorisant l’émergence de ces amorces, et déterminé les difficultés rencontrées dans la construction de problèmes géologiques dans une telle séquence.</w:t>
      </w:r>
    </w:p>
    <w:p>
      <w:pPr/>
      <w:r>
        <w:rPr/>
        <w:t xml:space="preserve">Le laboratoire Lab-E3D a contribué à ma formation en didactique grâce à ses nombreuses activités : conférences et journées d’étude (notamment celles de Gérard Sensevy, Michel Fabre, Michel Brossard, etc.) ainsi qu’à travers les séminaires où j’ai présenté mes travaux de recherche.</w:t>
      </w:r>
    </w:p>
    <w:p>
      <w:pPr/>
      <w:r>
        <w:rPr/>
        <w:t xml:space="preserve">Mon parcours de chercheuse est également marqué par la présentation de nombreuses communications lors de colloques tels que l’ARDiST et l’ARCD. Ces rencontres ont enrichi ma réflexion grâce aux discussions avec la communauté scientifique et m'ont permis de tisser un réseau solide de chercheurs en sciences de l’éducation dans les mondes francophone et anglophone.</w:t>
      </w:r>
    </w:p>
    <w:p>
      <w:pPr/>
      <w:r>
        <w:rPr/>
        <w:t xml:space="preserve">Dans le cadre de mes activités d’enseignement, j’ai exercé en tant qu’Assistante temporaire d’enseignement et de recherche à l’INSPÉ d’Aix-Marseille entre 2020 et 2022, puis à l’ENS de Lyon durant l’année 2022-2023.</w:t>
      </w:r>
    </w:p>
    <w:p>
      <w:pPr/>
      <w:r>
        <w:rPr/>
        <w:t xml:space="preserve">À l’ENS de Lyon, j’ai contribué au Master parcours FEDéP (Formation à l’Enseignement, Agrégation et Développement Professionnel) en assurant plusieurs missions :</w:t>
      </w:r>
    </w:p>
    <w:p>
      <w:pPr/>
      <w:r>
        <w:rPr/>
        <w:t xml:space="preserve">-Enseignement des modules : cadres théoriques pour l’intégration des ressources, concevoir et évaluer son enseignement, réfléchir et adapter les enseignements des sciences.-Encadrement des étudiants dans les projets liés aux UE stage et UE d’ouverture (suivi des projets, sélection des cours adaptés, échanges avec les enseignants).-Soutien aux activités de médiation scientifique.</w:t>
      </w:r>
    </w:p>
    <w:p>
      <w:pPr/>
      <w:r>
        <w:rPr/>
        <w:t xml:space="preserve">À l’INSPÉ d’Aix-Marseille, j’ai participé à la formation dans les Masters MEEF (Métiers de l’Enseignement, de l’Éducation et de la Formation) SVT, SMSSE et BSE, avec des responsabilités telles que :</w:t>
      </w:r>
    </w:p>
    <w:p>
      <w:pPr/>
      <w:r>
        <w:rPr/>
        <w:t xml:space="preserve">-La préparation et repréparation des concours du CAPES.-L’enseignement des modules : initiation à la recherche, ateliers d’exégèse des programmes et de conception de situations d’enseignement autour des enjeux éducatifs.-L’encadrement des mémoires de recherche des étudiants.</w:t>
      </w:r>
    </w:p>
    <w:p>
      <w:pPr/>
      <w:r>
        <w:rPr/>
        <w:t xml:space="preserve">Au fil de cette expérience, j’ai eu l’opportunité de collaborer avec des collègues issus de diverses institutions (INSPÉ d’Aix-Marseille, ENS de Lyon, Université Claude Bernard Lyon 1, Université de Montpellier) et de travailler avec des étudiants aux parcours variés, notamment en didactique des SVT, de la physique, de l’italien et de la philosophie, ainsi qu’en Masters FEADéP et MEEF. Par ailleurs, j’ai siégé dans de nombreux jurys de soutenance de mémoires pour le Master MEEF.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potentialités de problématisation d’une séance ordinaire sur le moteur de la subduction en classe de Terminale Scientifique</w:t>
              </w:r>
            </w:hyperlink>
          </w:p>
          <w:p>
            <w:pPr/>
            <w:hyperlink r:id="rId11" w:history="1">
              <w:r>
                <w:rPr>
                  <w:color w:val="#410a8c"/>
                  <w:u w:val="single"/>
                </w:rPr>
                <w:t xml:space="preserve">Maroua Eltaief</w:t>
              </w:r>
            </w:hyperlink>
          </w:p>
          <w:p>
            <w:pPr/>
            <w:r>
              <w:rPr>
                <w:i w:val="1"/>
                <w:iCs w:val="1"/>
              </w:rPr>
              <w:t xml:space="preserve">ARDiST 2024</w:t>
            </w:r>
            <w:r>
              <w:rPr/>
              <w:t xml:space="preserve">, Jun 2024, Montpelier, France</w:t>
            </w:r>
          </w:p>
          <w:p>
            <w:pPr/>
            <w:r>
              <w:rPr/>
              <w:t xml:space="preserve">Communication dans un congrès</w:t>
            </w:r>
          </w:p>
          <w:p>
            <w:pPr/>
            <w:hyperlink r:id="rId10" w:history="1">
              <w:r>
                <w:rPr>
                  <w:color w:val="#410a8c"/>
                  <w:u w:val="single"/>
                </w:rPr>
                <w:t xml:space="preserve">hal-04973384v1</w:t>
              </w:r>
            </w:hyperlink>
          </w:p>
        </w:tc>
      </w:tr>
      <w:tr>
        <w:trPr/>
        <w:tc>
          <w:tcPr>
            <w:noWrap/>
          </w:tcPr>
          <w:p>
            <w:pPr>
              <w:spacing w:after="200"/>
            </w:pPr>
            <w:hyperlink r:id="rId12" w:history="1">
              <w:r>
                <w:rPr>
                  <w:color w:val="1e198e"/>
                  <w:b w:val="1"/>
                  <w:bCs w:val="1"/>
                  <w:u w:val="single"/>
                </w:rPr>
                <w:t xml:space="preserve">Le principe de l’actualisme et la construction de la formation des chaînes de montagnes</w:t>
              </w:r>
            </w:hyperlink>
          </w:p>
          <w:p>
            <w:pPr/>
            <w:hyperlink r:id="rId11" w:history="1">
              <w:r>
                <w:rPr>
                  <w:color w:val="#410a8c"/>
                  <w:u w:val="single"/>
                </w:rPr>
                <w:t xml:space="preserve">Maroua Eltaief</w:t>
              </w:r>
            </w:hyperlink>
          </w:p>
          <w:p>
            <w:pPr/>
            <w:r>
              <w:rPr>
                <w:i w:val="1"/>
                <w:iCs w:val="1"/>
              </w:rPr>
              <w:t xml:space="preserve">6ème COLLOQUE INTERNATIONAL DE L’ARCD</w:t>
            </w:r>
            <w:r>
              <w:rPr/>
              <w:t xml:space="preserve">, Jun 2023, Genève, Suisse</w:t>
            </w:r>
          </w:p>
          <w:p>
            <w:pPr/>
            <w:r>
              <w:rPr/>
              <w:t xml:space="preserve">Communication dans un congrès</w:t>
            </w:r>
          </w:p>
          <w:p>
            <w:pPr/>
            <w:hyperlink r:id="rId12" w:history="1">
              <w:r>
                <w:rPr>
                  <w:color w:val="#410a8c"/>
                  <w:u w:val="single"/>
                </w:rPr>
                <w:t xml:space="preserve">hal-04973379v1</w:t>
              </w:r>
            </w:hyperlink>
          </w:p>
        </w:tc>
      </w:tr>
      <w:tr>
        <w:trPr/>
        <w:tc>
          <w:tcPr>
            <w:noWrap/>
          </w:tcPr>
          <w:p>
            <w:pPr>
              <w:spacing w:after="200"/>
            </w:pPr>
            <w:hyperlink r:id="rId13" w:history="1">
              <w:r>
                <w:rPr>
                  <w:color w:val="1e198e"/>
                  <w:b w:val="1"/>
                  <w:bCs w:val="1"/>
                  <w:u w:val="single"/>
                </w:rPr>
                <w:t xml:space="preserve">La construction du concept de métamorphisme des zones de subduction en Terminale S: Problématisation et activité langagière dans un débat scientifique</w:t>
              </w:r>
            </w:hyperlink>
          </w:p>
          <w:p>
            <w:pPr/>
            <w:hyperlink r:id="rId11" w:history="1">
              <w:r>
                <w:rPr>
                  <w:color w:val="#410a8c"/>
                  <w:u w:val="single"/>
                </w:rPr>
                <w:t xml:space="preserve">Maroua Eltaief</w:t>
              </w:r>
            </w:hyperlink>
            <w:r>
              <w:rPr/>
              <w:t xml:space="preserve">,</w:t>
            </w:r>
            <w:hyperlink r:id="rId14" w:history="1">
              <w:r>
                <w:rPr>
                  <w:color w:val="#410a8c"/>
                  <w:u w:val="single"/>
                </w:rPr>
                <w:t xml:space="preserve">Denise Orange-Ravachol</w:t>
              </w:r>
            </w:hyperlink>
            <w:r>
              <w:rPr/>
              <w:t xml:space="preserve">,</w:t>
            </w:r>
            <w:hyperlink r:id="rId15" w:history="1">
              <w:r>
                <w:rPr>
                  <w:color w:val="#410a8c"/>
                  <w:u w:val="single"/>
                </w:rPr>
                <w:t xml:space="preserve">Yann Lhoste</w:t>
              </w:r>
            </w:hyperlink>
          </w:p>
          <w:p>
            <w:pPr/>
            <w:r>
              <w:rPr>
                <w:i w:val="1"/>
                <w:iCs w:val="1"/>
              </w:rPr>
              <w:t xml:space="preserve">ARDiST 2022</w:t>
            </w:r>
            <w:r>
              <w:rPr/>
              <w:t xml:space="preserve">, Nov 2022, Toulouse, France</w:t>
            </w:r>
          </w:p>
          <w:p>
            <w:pPr/>
            <w:r>
              <w:rPr/>
              <w:t xml:space="preserve">Communication dans un congrès</w:t>
            </w:r>
          </w:p>
          <w:p>
            <w:pPr/>
            <w:hyperlink r:id="rId13" w:history="1">
              <w:r>
                <w:rPr>
                  <w:color w:val="#410a8c"/>
                  <w:u w:val="single"/>
                </w:rPr>
                <w:t xml:space="preserve">hal-04973365v1</w:t>
              </w:r>
            </w:hyperlink>
          </w:p>
        </w:tc>
      </w:tr>
      <w:tr>
        <w:trPr/>
        <w:tc>
          <w:tcPr>
            <w:noWrap/>
          </w:tcPr>
          <w:p>
            <w:pPr>
              <w:spacing w:after="200"/>
            </w:pPr>
            <w:hyperlink r:id="rId16" w:history="1">
              <w:r>
                <w:rPr>
                  <w:color w:val="1e198e"/>
                  <w:b w:val="1"/>
                  <w:bCs w:val="1"/>
                  <w:u w:val="single"/>
                </w:rPr>
                <w:t xml:space="preserve">La construction du concept de subduction en Terminale S : problématisation des chercheurs et problématisation des lycéens</w:t>
              </w:r>
            </w:hyperlink>
          </w:p>
          <w:p>
            <w:pPr/>
            <w:hyperlink r:id="rId11" w:history="1">
              <w:r>
                <w:rPr>
                  <w:color w:val="#410a8c"/>
                  <w:u w:val="single"/>
                </w:rPr>
                <w:t xml:space="preserve">Maroua Eltaief</w:t>
              </w:r>
            </w:hyperlink>
            <w:r>
              <w:rPr/>
              <w:t xml:space="preserve">,</w:t>
            </w:r>
            <w:hyperlink r:id="rId14" w:history="1">
              <w:r>
                <w:rPr>
                  <w:color w:val="#410a8c"/>
                  <w:u w:val="single"/>
                </w:rPr>
                <w:t xml:space="preserve">Denise Orange-Ravachol</w:t>
              </w:r>
            </w:hyperlink>
            <w:r>
              <w:rPr/>
              <w:t xml:space="preserve">,</w:t>
            </w:r>
            <w:hyperlink r:id="rId15" w:history="1">
              <w:r>
                <w:rPr>
                  <w:color w:val="#410a8c"/>
                  <w:u w:val="single"/>
                </w:rPr>
                <w:t xml:space="preserve">Yann Lhoste</w:t>
              </w:r>
            </w:hyperlink>
          </w:p>
          <w:p>
            <w:pPr/>
            <w:r>
              <w:rPr>
                <w:i w:val="1"/>
                <w:iCs w:val="1"/>
              </w:rPr>
              <w:t xml:space="preserve">ARDiST 2020</w:t>
            </w:r>
            <w:r>
              <w:rPr/>
              <w:t xml:space="preserve">, Mar 2021, Bruxelles, Belgique</w:t>
            </w:r>
          </w:p>
          <w:p>
            <w:pPr/>
            <w:r>
              <w:rPr/>
              <w:t xml:space="preserve">Communication dans un congrès</w:t>
            </w:r>
          </w:p>
          <w:p>
            <w:pPr/>
            <w:hyperlink r:id="rId16" w:history="1">
              <w:r>
                <w:rPr>
                  <w:color w:val="#410a8c"/>
                  <w:u w:val="single"/>
                </w:rPr>
                <w:t xml:space="preserve">hal-04973358v1</w:t>
              </w:r>
            </w:hyperlink>
          </w:p>
        </w:tc>
      </w:tr>
      <w:tr>
        <w:trPr/>
        <w:tc>
          <w:tcPr>
            <w:noWrap/>
          </w:tcPr>
          <w:p>
            <w:pPr>
              <w:spacing w:after="200"/>
            </w:pPr>
            <w:hyperlink r:id="rId17" w:history="1">
              <w:r>
                <w:rPr>
                  <w:color w:val="1e198e"/>
                  <w:b w:val="1"/>
                  <w:bCs w:val="1"/>
                  <w:u w:val="single"/>
                </w:rPr>
                <w:t xml:space="preserve">Problématisation, théorie historico-culturelle et méthodologie des situations forcées pour comprendre le processus d'enseignement-apprentissage en Sciences de la Terre</w:t>
              </w:r>
            </w:hyperlink>
          </w:p>
          <w:p>
            <w:pPr/>
            <w:hyperlink r:id="rId11" w:history="1">
              <w:r>
                <w:rPr>
                  <w:color w:val="#410a8c"/>
                  <w:u w:val="single"/>
                </w:rPr>
                <w:t xml:space="preserve">Maroua Eltaief</w:t>
              </w:r>
            </w:hyperlink>
          </w:p>
          <w:p>
            <w:pPr/>
            <w:r>
              <w:rPr>
                <w:i w:val="1"/>
                <w:iCs w:val="1"/>
              </w:rPr>
              <w:t xml:space="preserve">ARCD 2018</w:t>
            </w:r>
            <w:r>
              <w:rPr/>
              <w:t xml:space="preserve">, Oct 2018, Bordeaux, France</w:t>
            </w:r>
          </w:p>
          <w:p>
            <w:pPr/>
            <w:r>
              <w:rPr/>
              <w:t xml:space="preserve">Communication dans un congrès</w:t>
            </w:r>
          </w:p>
          <w:p>
            <w:pPr/>
            <w:hyperlink r:id="rId17" w:history="1">
              <w:r>
                <w:rPr>
                  <w:color w:val="#410a8c"/>
                  <w:u w:val="single"/>
                </w:rPr>
                <w:t xml:space="preserve">hal-04973325v1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Pratiques des savoirs, pratiques langagières et problématisation en sciences de la terre : le cas du problème de la formation des chaînes de montagnes de collision en terminale scientifique</w:t>
              </w:r>
            </w:hyperlink>
          </w:p>
          <w:p>
            <w:pPr/>
            <w:hyperlink r:id="rId11" w:history="1">
              <w:r>
                <w:rPr>
                  <w:color w:val="#410a8c"/>
                  <w:u w:val="single"/>
                </w:rPr>
                <w:t xml:space="preserve">Maroua Eltaief</w:t>
              </w:r>
            </w:hyperlink>
          </w:p>
          <w:p>
            <w:pPr/>
            <w:r>
              <w:rPr/>
              <w:t xml:space="preserve">Education. Université de Bordeaux, 2023. Français. </w:t>
            </w:r>
            <w:hyperlink r:id="rId19" w:history="1">
              <w:r>
                <w:rPr>
                  <w:color w:val="#410a8c"/>
                  <w:u w:val="single"/>
                </w:rPr>
                <w:t xml:space="preserve">⟨NNT : 2023BORD0076⟩</w:t>
              </w:r>
            </w:hyperlink>
          </w:p>
          <w:p>
            <w:pPr/>
            <w:r>
              <w:rPr/>
              <w:t xml:space="preserve">Thèse</w:t>
            </w:r>
          </w:p>
          <w:p>
            <w:pPr/>
            <w:hyperlink r:id="rId18" w:history="1">
              <w:r>
                <w:rPr>
                  <w:color w:val="#410a8c"/>
                  <w:u w:val="single"/>
                </w:rPr>
                <w:t xml:space="preserve">tel-04084797v1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5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oua-eltaief" TargetMode="External"/><Relationship Id="rId9" Type="http://schemas.openxmlformats.org/officeDocument/2006/relationships/hyperlink" Target="https://orcid.org/0009-0007-2952-2469" TargetMode="External"/><Relationship Id="rId10" Type="http://schemas.openxmlformats.org/officeDocument/2006/relationships/hyperlink" Target="https://hal.science/hal-04973384v1" TargetMode="External"/><Relationship Id="rId11" Type="http://schemas.openxmlformats.org/officeDocument/2006/relationships/hyperlink" Target="https://hal.science/search/index/?q=*&amp;authFullName_s=Maroua Eltaief" TargetMode="External"/><Relationship Id="rId12" Type="http://schemas.openxmlformats.org/officeDocument/2006/relationships/hyperlink" Target="https://hal.science/hal-04973379v1" TargetMode="External"/><Relationship Id="rId13" Type="http://schemas.openxmlformats.org/officeDocument/2006/relationships/hyperlink" Target="https://hal.science/hal-04973365v1" TargetMode="External"/><Relationship Id="rId14" Type="http://schemas.openxmlformats.org/officeDocument/2006/relationships/hyperlink" Target="https://hal.science/search/index/?q=*&amp;authFullName_s=Denise Orange-Ravachol" TargetMode="External"/><Relationship Id="rId15" Type="http://schemas.openxmlformats.org/officeDocument/2006/relationships/hyperlink" Target="https://hal.science/search/index/?q=*&amp;authFullName_s=Yann Lhoste" TargetMode="External"/><Relationship Id="rId16" Type="http://schemas.openxmlformats.org/officeDocument/2006/relationships/hyperlink" Target="https://hal.science/hal-04973358v1" TargetMode="External"/><Relationship Id="rId17" Type="http://schemas.openxmlformats.org/officeDocument/2006/relationships/hyperlink" Target="https://hal.science/hal-04973325v1" TargetMode="External"/><Relationship Id="rId18" Type="http://schemas.openxmlformats.org/officeDocument/2006/relationships/hyperlink" Target="https://theses.hal.science/tel-04084797v1" TargetMode="External"/><Relationship Id="rId19" Type="http://schemas.openxmlformats.org/officeDocument/2006/relationships/hyperlink" Target="https://www.theses.fr/2023BORD0076"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Maroua ELTAIEF</dc:title>
  <dc:description>CV</dc:description>
  <dc:subject/>
  <cp:keywords/>
  <cp:category/>
  <cp:lastModifiedBy/>
  <dcterms:created xsi:type="dcterms:W3CDTF">2026-04-18T06:38:10+02:00</dcterms:created>
  <dcterms:modified xsi:type="dcterms:W3CDTF">2026-04-18T06:38:10+02:00</dcterms:modified>
</cp:coreProperties>
</file>

<file path=docProps/custom.xml><?xml version="1.0" encoding="utf-8"?>
<Properties xmlns="http://schemas.openxmlformats.org/officeDocument/2006/custom-properties" xmlns:vt="http://schemas.openxmlformats.org/officeDocument/2006/docPropsVTypes"/>
</file>