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 Lefranc </w:t>
      </w:r>
      <w:r>
        <w:rPr>
          <w:color w:val="641e6e"/>
        </w:rPr>
        <w:t xml:space="preserve">ATER en histoire contemporaine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Martin Lefranc est agrégé d'histoire et ATER en histoire contemporaine à l’université d’Orléans (laboratoire POLEN – UR 4710). Il mène, depuis septembre 2022, une thèse sur Les pratiques mémorielles de l’extrême droite française : entre construction d’une identité collective et offensive culturelle (1962-2011) sous la direction de Noëlline Castagnez. Ses recherches portent sur l’histoire de l’extrême droite française, la mémoire, les pratiques mémorielles et les usages politiques de l’histoire.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groupuscule royaliste face au bicentenaire de la Révolution française : une affiche du Mouvement chouan (1989)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2026, n° 43 (1), pp.210-216.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⟨10.3917/parl2.043.0210⟩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doit l’histoire de France à Zeev Sternhell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2024, 2024/2 (40), pp.299-303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Fêtes de Jeanne d’Arc à Orléans de 1989 à 2023 : un enjeu mémoriel 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2023,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après, quel bilan pour le Front national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2023, 38, pp.179-183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hal-04355444v1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de haine sexistes et antisémites dans la correspondance de Simone Veil : un “iconoclasme de papier”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politiques défigurées : une intersectionnalité des haines en images ? France, 1945 à nos jours</w:t>
            </w:r>
            <w:r>
              <w:rPr/>
              <w:t xml:space="preserve">, APR POLHAINE, Apr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départs du Front national dans les années 2000 : une rupture à bas bruit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ruptures en politique à l’époque contemporaine : trajectoires, stratégies, acteurs</w:t>
            </w:r>
            <w:r>
              <w:rPr/>
              <w:t xml:space="preserve">, Société française d'histoire politique (SFHPo), Oct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l’histoire contre l’extrême droite : un passé toujours stigmatisant, en France comme en Europe ? (1984-2024)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référence à l'histoire comme mobile d'action</w:t>
            </w:r>
            <w:r>
              <w:rPr/>
              <w:t xml:space="preserve">, Université franco-allemande; HamBord Universität Hamburg; HamBord Université Bordeaux-Montaigne, Jun 2025,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torture en Algérie au “détail” : deux batailles de communication aux effets contrastés pour Jean-Marie Le Pen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Construire, s’approprier, contester. L’usage du passé dans la communication politique de l’Antiquité à nos jours</w:t>
            </w:r>
            <w:r>
              <w:rPr/>
              <w:t xml:space="preserve">, Centre de recherche en histoire européenne comparée, Jun 2024,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Extremist narratives and nation –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Going extreme. Extremist narratives and the threat to democracies in Europe</w:t>
            </w:r>
            <w:r>
              <w:rPr/>
              <w:t xml:space="preserve">, ARENAS Project, Sep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hal-05424556v1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un mouvement typiquement français.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Lefranc</w:t>
              </w:r>
            </w:hyperlink>
          </w:p>
          <w:p>
            <w:pPr/>
            <w:r>
              <w:rPr/>
              <w:t xml:space="preserve">Emmanuelle Reungoat; François Buton. </w:t>
            </w:r>
            <w:r>
              <w:rPr>
                <w:i w:val="1"/>
                <w:iCs w:val="1"/>
              </w:rPr>
              <w:t xml:space="preserve">Idées reçues sur les Gilets jaunes : un marqueur des luttes sociales contemporaines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pp.45-51, 2024, 979-10-318-0706-5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hal-04714746v1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du fascisme dans l’extrême droite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hal-04355457v1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1660v1" TargetMode="External"/><Relationship Id="rId9" Type="http://schemas.openxmlformats.org/officeDocument/2006/relationships/hyperlink" Target="https://hal.science/search/index/?q=*&amp;authFullName_s=Martin Lefranc" TargetMode="External"/><Relationship Id="rId10" Type="http://schemas.openxmlformats.org/officeDocument/2006/relationships/hyperlink" Target="https://dx.doi.org/10.3917/parl2.043.0210" TargetMode="External"/><Relationship Id="rId11" Type="http://schemas.openxmlformats.org/officeDocument/2006/relationships/hyperlink" Target="https://hal.science/hal-04806693v1" TargetMode="External"/><Relationship Id="rId12" Type="http://schemas.openxmlformats.org/officeDocument/2006/relationships/hyperlink" Target="https://hal.science/hal-04355426v1" TargetMode="External"/><Relationship Id="rId13" Type="http://schemas.openxmlformats.org/officeDocument/2006/relationships/hyperlink" Target="https://hal.science/hal-04355444v1" TargetMode="External"/><Relationship Id="rId14" Type="http://schemas.openxmlformats.org/officeDocument/2006/relationships/hyperlink" Target="https://hal.science/hal-05424550v1" TargetMode="External"/><Relationship Id="rId15" Type="http://schemas.openxmlformats.org/officeDocument/2006/relationships/hyperlink" Target="https://hal.science/hal-05424567v1" TargetMode="External"/><Relationship Id="rId16" Type="http://schemas.openxmlformats.org/officeDocument/2006/relationships/hyperlink" Target="https://hal.science/hal-05424563v1" TargetMode="External"/><Relationship Id="rId17" Type="http://schemas.openxmlformats.org/officeDocument/2006/relationships/hyperlink" Target="https://hal.science/hal-05424547v1" TargetMode="External"/><Relationship Id="rId18" Type="http://schemas.openxmlformats.org/officeDocument/2006/relationships/hyperlink" Target="https://hal.science/hal-05424556v1" TargetMode="External"/><Relationship Id="rId19" Type="http://schemas.openxmlformats.org/officeDocument/2006/relationships/hyperlink" Target="https://hal.science/hal-04714746v1" TargetMode="External"/><Relationship Id="rId20" Type="http://schemas.openxmlformats.org/officeDocument/2006/relationships/hyperlink" Target="http://www.lecavalierbleu.com/livre/idees-recues-gilets-jaunes/" TargetMode="External"/><Relationship Id="rId21" Type="http://schemas.openxmlformats.org/officeDocument/2006/relationships/hyperlink" Target="https://hal.science/hal-04355457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Lefranc</dc:title>
  <dc:description>CV</dc:description>
  <dc:subject/>
  <cp:keywords/>
  <cp:category/>
  <cp:lastModifiedBy/>
  <dcterms:created xsi:type="dcterms:W3CDTF">2026-03-15T07:27:13+01:00</dcterms:created>
  <dcterms:modified xsi:type="dcterms:W3CDTF">2026-03-15T07:27:13+01:00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