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Martin Perron </w:t></w:r></w:p><w:p><w:pPr><w:spacing w:before="600"/></w:pPr></w:p><w:p><w:pPr><w:spacing w:before="600"/></w:pPr></w:p><w:p><w:pPr><w:pStyle w:val="Heading2"/></w:pPr><w:r><w:rPr><w:color w:val="1e198e"/><w:b w:val="1"/><w:bCs w:val="1"/></w:rPr><w:t xml:space="preserve">Présentation</w:t></w:r></w:p><w:p><w:pPr><w:spacing w:after="100"/></w:pPr></w:p><w:p><w:pPr/><w:r><w:rPr><w:b w:val="1"/><w:bCs w:val="1"/></w:rPr><w:t xml:space="preserve">CURSUS UNIVERSITAIRE</w:t></w:r></w:p><w:p><w:pPr><w:numPr><w:ilvl w:val="0"/><w:numId w:val="1"/></w:numPr></w:pPr><w:r><w:rPr/><w:t xml:space="preserve">Doctorat (PhD) en archéologie, Université de Montréal en cotutelle avec l’Université Paris 1 Panthéon-Sorbonne – UMR 7041 Archéologies et Sciences de l’Antiquité (Diplôme obtenu en avril 2013).</w:t></w:r></w:p><w:p><w:pPr><w:numPr><w:ilvl w:val="0"/><w:numId w:val="1"/></w:numPr></w:pPr><w:r><w:rPr/><w:t xml:space="preserve">Maîtrise en archéologie classique, Université de Montréal (Diplôme obtenu en juin 2006.).</w:t></w:r></w:p><w:p><w:pPr><w:numPr><w:ilvl w:val="0"/><w:numId w:val="1"/></w:numPr></w:pPr><w:r><w:rPr/><w:t xml:space="preserve">Baccalauréat en histoire/études classiques, Université de Montréal. (Diplôme obtenu en juin 2001)</w:t></w:r></w:p><w:p><w:pPr/><w:r><w:rPr><w:b w:val="1"/><w:bCs w:val="1"/></w:rPr><w:t xml:space="preserve">POSTE ACTUEL</w:t></w:r></w:p><w:p><w:pPr/><w:r><w:rPr/><w:t xml:space="preserve">Depuis le 28 septembre 2015 : Archéologue – Conservateur du patrimoine à la Direction Générale des Affaires Autochtones et du Patrimoine Culturel, Agence Parcs Canada. Responsable de la gestion, de la conservation et de la mise en valeur des sites archéologiques administrés par l’Agence dans les parcs et lieux historiques nationaux du Québec, du Nouveau-Brunswick, de la Nouvelle-Écosse et de Terre-Neuve/Labrador. Direction et supervision d’interventions archéologiques, réalisation d’études de potentiel et analyse d’impacts sur les ressources archéologiques. Gestion d’équipes multidisciplinaires, évaluation des budgets opérationnels, rédaction d’énoncés de travail, évaluation des offres de service, octroi de contrats à des firmes de consultants en archéologie, contrôle des permis de recherche archéologiques et des livrables, implantation de mesures d’atténuation pour la protection des ressources archéologiques, consultation auprès des communautés autochtones pour la gestion et la mise en valeur des ressources culturelles, consultation multidisciplinaire pour identifier les objectifs de commémoration et la valeur des ressources patrimoniales dans les parcs et lieux historiques nationaux du Canada.</w:t></w:r></w:p><w:p><w:pPr/><w:r><w:rPr><w:b w:val="1"/><w:bCs w:val="1"/></w:rPr><w:t xml:space="preserve">LANGUES</w:t></w:r></w:p><w:p><w:pPr/><w:r><w:rPr/><w:t xml:space="preserve">Français (langue maternelle); Anglais (parlée, lue et écrite = niveau avancé, niveau C de la fonction publique fédérale); Grec moderne (parlée, lue et écrite = niveau avancé); Italien (parlée, lue = niveau intermédiaire);</w:t></w:r></w:p><w:p><w:pPr/><w:r><w:rPr><w:b w:val="1"/><w:bCs w:val="1"/></w:rPr><w:t xml:space="preserve">EXPERIENCES PROFESSIONNELLES EN ARCHEOLOGIE (19 ans d’expérience. Voir la liste des chantiers</w:t></w:r><w:br/><w:r><w:rPr><w:b w:val="1"/><w:bCs w:val="1"/></w:rPr><w:t xml:space="preserve">en annexe)</w:t></w:r></w:p><w:p><w:pPr/><w:r><w:rPr><w:b w:val="1"/><w:bCs w:val="1"/></w:rPr><w:t xml:space="preserve">Chantiers archéologiques (Europe – Amérique du Nord)</w:t></w:r></w:p><w:p><w:pPr/><w:r><w:rPr><w:b w:val="1"/><w:bCs w:val="1"/></w:rPr><w:t xml:space="preserve">Canada</w:t></w:r><w:r><w:rPr/><w:t xml:space="preserve"> : Chargé de projet, responsable de chantier et technicien de fouilles sur une soixantaine de chantiers paléohistoriques et historiques québécois et canadiens pour le compte des firmes de consultants en archéologie préventive Archéotec, Ethnoscop et Archéo-08 (2002-2015) et pour Parcs Canada (depuis 2015).</w:t></w:r><w:br/><w:r><w:rPr><w:b w:val="1"/><w:bCs w:val="1"/></w:rPr><w:t xml:space="preserve">Grèce</w:t></w:r><w:r><w:rPr/><w:t xml:space="preserve"> : Argilos (1999-2006 – étudiant, superviseur de tranchée, responsable de secteur, coordinateur et responsable de la formation étudiante, céramologue); Thasos (2002-2003; 2008-2018 – céramologue et responsable de secteur); Halai (2000-2001 – étudiant); Xanthi (2007-2009</w:t></w:r><w:br/><w:r><w:rPr/><w:t xml:space="preserve">– céramologue); Délos (2010 – responsable de secteur);</w:t></w:r><w:br/><w:r><w:rPr><w:b w:val="1"/><w:bCs w:val="1"/></w:rPr><w:t xml:space="preserve">Italie</w:t></w:r><w:r><w:rPr/><w:t xml:space="preserve"> : Monte Polizzo, Sicile (2004-2008 - céramologue); Poggio Colla, Toscane (2007 –</w:t></w:r><w:br/><w:r><w:rPr/><w:t xml:space="preserve">responsable de secteur);</w:t></w:r><w:br/><w:r><w:rPr><w:b w:val="1"/><w:bCs w:val="1"/></w:rPr><w:t xml:space="preserve">Syrie</w:t></w:r><w:r><w:rPr/><w:t xml:space="preserve"> : Ras el-Bassit-Poseidonia (2000-2002 – responsable de secteur et céramologue);</w:t></w:r><w:br/><w:r><w:rPr><w:b w:val="1"/><w:bCs w:val="1"/></w:rPr><w:t xml:space="preserve">Tunisie</w:t></w:r><w:r><w:rPr/><w:t xml:space="preserve"> : Carthage (2001 – responsable de secteur);</w:t></w:r></w:p><w:p><w:pPr/><w:r><w:rPr><w:b w:val="1"/><w:bCs w:val="1"/></w:rPr><w:t xml:space="preserve">EXPERTISES DIVERSES</w:t></w:r></w:p><w:p><w:pPr><w:numPr><w:ilvl w:val="0"/><w:numId w:val="2"/></w:numPr></w:pPr><w:r><w:rPr/><w:t xml:space="preserve">Archéologue avec expérience en relation avec les communautés autochtones;</w:t></w:r></w:p><w:p><w:pPr><w:numPr><w:ilvl w:val="0"/><w:numId w:val="2"/></w:numPr></w:pPr><w:r><w:rPr/><w:t xml:space="preserve">Archéologue avec expérience en relation avec les firmes d’architectes et d’ingénieurs;</w:t></w:r></w:p><w:p><w:pPr><w:numPr><w:ilvl w:val="0"/><w:numId w:val="2"/></w:numPr></w:pPr><w:r><w:rPr/><w:t xml:space="preserve">Archéologue avec expérience média;</w:t></w:r></w:p><w:p><w:pPr><w:numPr><w:ilvl w:val="0"/><w:numId w:val="2"/></w:numPr></w:pPr><w:r><w:rPr/><w:t xml:space="preserve">Maîtrise d’outils géoradar; station totale, drone, GPS différentiels, ArcGIS, QGIS, AutoCad, Adobe Photoshop, Adobe Illustrator, Filemaker Pro.</w:t></w:r></w:p><w:p><w:pPr><w:numPr><w:ilvl w:val="0"/><w:numId w:val="2"/></w:numPr></w:pPr><w:r><w:rPr/><w:t xml:space="preserve">Certification de santé et sécurité sur les chantiers de construction (Canada);</w:t></w:r></w:p><w:p><w:pPr><w:numPr><w:ilvl w:val="0"/><w:numId w:val="2"/></w:numPr></w:pPr><w:r><w:rPr/><w:t xml:space="preserve">Certificat Secourisme d’urgence - RCR/DEA niveau C (Canada);</w:t></w:r></w:p><w:p><w:pPr><w:numPr><w:ilvl w:val="0"/><w:numId w:val="2"/></w:numPr></w:pPr><w:r><w:rPr/><w:t xml:space="preserve">Permis de conduire pour véhicules automobiles (classe 5) et permis de moto (Classe 6R) (Canada);</w:t></w:r></w:p><w:p><w:pPr><w:numPr><w:ilvl w:val="0"/><w:numId w:val="2"/></w:numPr></w:pPr><w:r><w:rPr/><w:t xml:space="preserve">Permis de conduire pour embarcations de plaisance maritime (Canada);</w:t></w:r></w:p><w:p><w:pPr><w:numPr><w:ilvl w:val="0"/><w:numId w:val="2"/></w:numPr></w:pPr><w:r><w:rPr/><w:t xml:space="preserve">Cours de maniement des armes à feu (permis de chasseur) (Canada);</w:t></w:r></w:p><w:p><w:pPr><w:numPr><w:ilvl w:val="0"/><w:numId w:val="2"/></w:numPr></w:pPr><w:r><w:rPr/><w:t xml:space="preserve">Cours de survie en forêt (Canada);</w:t></w:r></w:p><w:p><w:pPr><w:numPr><w:ilvl w:val="0"/><w:numId w:val="2"/></w:numPr></w:pPr><w:r><w:rPr/><w:t xml:space="preserve">Bear training - Formation de travail en milieux avec des ours (Canada);</w:t></w:r></w:p><w:p><w:pPr><w:numPr><w:ilvl w:val="0"/><w:numId w:val="2"/></w:numPr></w:pPr><w:r><w:rPr/><w:t xml:space="preserve">Cours d’escalade, niveau débutant;</w:t></w:r></w:p><w:p><w:pPr><w:numPr><w:ilvl w:val="0"/><w:numId w:val="2"/></w:numPr></w:pPr><w:r><w:rPr/><w:t xml:space="preserve">Certification de plongée, niveau 1 (PADI-Open water);</w:t></w:r></w:p><w:p><w:pPr><w:numPr><w:ilvl w:val="0"/><w:numId w:val="2"/></w:numPr></w:pPr><w:r><w:rPr/><w:t xml:space="preserve">Certification de maniement de drone léger (Canada);</w:t></w:r></w:p><w:p><w:pPr/><w:r><w:rPr><w:b w:val="1"/><w:bCs w:val="1"/></w:rPr><w:t xml:space="preserve">INTERETS EN ARCHEOLOGIE</w:t></w:r></w:p><w:p><w:pPr><w:numPr><w:ilvl w:val="0"/><w:numId w:val="3"/></w:numPr></w:pPr><w:r><w:rPr/><w:t xml:space="preserve">Archéologie du Nord-Est américain (paléohistoire et période de contact); Artisanat et circulation des céramiques antiques; Phénomènes d’emprunts culturels et d’imitations; Histoire identitaire et sociale; Méthodes et techniques de fouilles en archéologie (prospection et archéologie du paysage); Analyses physico-chimique de provenance en laboratoire; Histoire et archéologie de la Grèce, de la Macédoine et du Proche-Orient ancien; Colonisation grecque et mobilité artisanaleen Méditerranée et en mer Noire.</w:t></w:r></w:p><w:p><w:pPr/><w:r><w:rPr><w:b w:val="1"/><w:bCs w:val="1"/></w:rPr><w:t xml:space="preserve">RESPONSABILITÉS SCIENTIFIQUES ACTUELLES (en parallèle à mon travail à Parcs Canada)</w:t></w:r></w:p><w:p><w:pPr><w:numPr><w:ilvl w:val="0"/><w:numId w:val="4"/></w:numPr></w:pPr><w:r><w:rPr/><w:t xml:space="preserve">Depuis juin 2016 : École française d’Athènes, co-responsable du programme Valorisation et étude transversale des céramiques de la cité de Thasos, projet scientifique de l’École française d’Athènes, 2017-2021.</w:t></w:r></w:p><w:p><w:pPr><w:numPr><w:ilvl w:val="0"/><w:numId w:val="4"/></w:numPr></w:pPr><w:r><w:rPr/><w:t xml:space="preserve">Depuis 2012 : École française d’Athènes - Groupe de recherche « Offrandes et sanctuaires thasiens », Thasos (Grèce). Responsable de l’étude et de la publication des céramiques ioniennes mises au jour à l’Artémision (temple d’Artémis).</w:t></w:r></w:p><w:p><w:pPr><w:numPr><w:ilvl w:val="0"/><w:numId w:val="4"/></w:numPr></w:pPr><w:r><w:rPr/><w:t xml:space="preserve">Depuis 2012 : Université Cornell. The Cornell, Halai and East Lokris Project, Théologos (Grèce). Responsable de l’étude et de la publication du matériel céramique.</w:t></w:r></w:p><w:p><w:pPr><w:numPr><w:ilvl w:val="0"/><w:numId w:val="4"/></w:numPr></w:pPr><w:r><w:rPr/><w:t xml:space="preserve">Depuis 2008 : Projet de fouilles de l’École française d’Athènes à Thasos - THANAR (Grèce). Responsable de secteur, de la formation étudiante, de l’étude et de la publication du matériel céramique. Projet dirigé par le Prof. Arthur Muller (Univ. Lille-3).</w:t></w:r></w:p><w:p><w:pPr/><w:r><w:rPr><w:b w:val="1"/><w:bCs w:val="1"/></w:rPr><w:t xml:space="preserve">COMITES D’EXPERTS</w:t></w:r></w:p><w:p><w:pPr><w:numPr><w:ilvl w:val="0"/><w:numId w:val="5"/></w:numPr></w:pPr><w:r><w:rPr/><w:t xml:space="preserve">Membre du comité de réflexion sur la refonte du code éthique de l’Association des Archéologues du Québec (2018);</w:t></w:r></w:p><w:p><w:pPr><w:numPr><w:ilvl w:val="0"/><w:numId w:val="5"/></w:numPr></w:pPr><w:r><w:rPr/><w:t xml:space="preserve">Examinateur des permis de recherches archéologiques demandés pour les interventions réalisées sur les lieux historiques nationaux et parcs nationaux fédéraux du Canada (depuis 2017);</w:t></w:r></w:p><w:p><w:pPr><w:numPr><w:ilvl w:val="0"/><w:numId w:val="5"/></w:numPr></w:pPr><w:r><w:rPr/><w:t xml:space="preserve">Membre réviseur sur le comité d’édition de la revue Archéologiques (2017-2018);</w:t></w:r></w:p><w:p><w:pPr><w:numPr><w:ilvl w:val="0"/><w:numId w:val="5"/></w:numPr></w:pPr><w:r><w:rPr/><w:t xml:space="preserve">Administrateur sur le comité exécutif de l’Association des Archéologues du Québec (2017);</w:t></w:r></w:p><w:p><w:pPr><w:numPr><w:ilvl w:val="0"/><w:numId w:val="5"/></w:numPr></w:pPr><w:r><w:rPr/><w:t xml:space="preserve">Réviseur – expert pour la revue scientifique Bulletin de Correspondance Hellénique (2016);</w:t></w:r></w:p><w:p><w:pPr><w:numPr><w:ilvl w:val="0"/><w:numId w:val="5"/></w:numPr></w:pPr><w:r><w:rPr/><w:t xml:space="preserve">Examinateur externe pour le programme de bourses « Directeurs d’Études Associés » (Fondation Maison des Sciences de l’Homme), section archéologie (2015);</w:t></w:r></w:p><w:p><w:pPr><w:numPr><w:ilvl w:val="0"/><w:numId w:val="5"/></w:numPr></w:pPr><w:r><w:rPr/><w:t xml:space="preserve">Examinateur externe pour le programme de bourses Fernand Braudel-IFER, (Fondation Maisondes Sciences de l’Homme), section archéologie (2014);</w:t></w:r></w:p><w:p><w:pPr/><w:r><w:rPr><w:b w:val="1"/><w:bCs w:val="1"/></w:rPr><w:t xml:space="preserve">AFFILIATIONS PROFESSIONNELLES</w:t></w:r></w:p><w:p><w:pPr><w:numPr><w:ilvl w:val="0"/><w:numId w:val="6"/></w:numPr></w:pPr><w:r><w:rPr/><w:t xml:space="preserve">Vice-Président à l’éthique (depuis 2018), Administrateur (2017) et membre régulier (depuis2010) de l’Association des Archéologues du Québec;</w:t></w:r></w:p><w:p><w:pPr><w:numPr><w:ilvl w:val="0"/><w:numId w:val="6"/></w:numPr></w:pPr><w:r><w:rPr/><w:t xml:space="preserve">Chercheur associé à la Maison de l’Orient et de la Méditerranée, CNRS – Université Lumière Lyon 2 (depuis janvier 2014);</w:t></w:r></w:p><w:p><w:pPr><w:numPr><w:ilvl w:val="0"/><w:numId w:val="6"/></w:numPr></w:pPr><w:r><w:rPr/><w:t xml:space="preserve">Membre de l’Institut canadien en Grèce (depuis 2005);</w:t></w:r></w:p><w:p><w:pPr><w:numPr><w:ilvl w:val="0"/><w:numId w:val="6"/></w:numPr></w:pPr><w:r><w:rPr/><w:t xml:space="preserve">Membre de l’Archaeological Institute of America (depuis 2002. Secrétaire du chapitre montréalais de 2002 à 2007);</w:t></w:r></w:p><w:p><w:pPr><w:numPr><w:ilvl w:val="0"/><w:numId w:val="6"/></w:numPr></w:pPr><w:r><w:rPr/><w:t xml:space="preserve">Membre de la Société des Études anciennes du Québec (depuis 2001. Administrateur sur le comité exécutif de 2003 à 2005).</w:t></w:r></w:p><w:p><w:pPr/><w:r><w:rPr><w:b w:val="1"/><w:bCs w:val="1"/></w:rPr><w:t xml:space="preserve">EXPERIENCE EN ENSEIGNEMENT</w:t></w:r></w:p><w:p><w:pPr><w:numPr><w:ilvl w:val="0"/><w:numId w:val="7"/></w:numPr></w:pPr><w:r><w:rPr/><w:t xml:space="preserve">Université de Montréal / Département d’Histoire (Hiver 2012). Auxiliaire d’enseignement pour le cours Histoire de la période hellénistique;</w:t></w:r></w:p><w:p><w:pPr><w:numPr><w:ilvl w:val="0"/><w:numId w:val="7"/></w:numPr></w:pPr><w:r><w:rPr/><w:t xml:space="preserve">Université de Montréal / Département d’Histoire (Automne 2011). Auxiliaire d’enseignement pour le cours Introduction à l’histoire de l’Antiquité;</w:t></w:r></w:p><w:p><w:pPr><w:numPr><w:ilvl w:val="0"/><w:numId w:val="7"/></w:numPr></w:pPr><w:r><w:rPr/><w:t xml:space="preserve">Université de Montréal / Centre d’études classiques (Hiver 2007). Chargé de cours/ATER pour le cours Méthodes et techniques de fouilles en archéologie;</w:t></w:r></w:p><w:p><w:pPr><w:numPr><w:ilvl w:val="0"/><w:numId w:val="7"/></w:numPr></w:pPr><w:r><w:rPr/><w:t xml:space="preserve">Université de Montréal / Centre d’études classiques (Hiver 2003; Hiver 2004; Automne 2005). Chargé de travaux pratiques pour le cours Introduction à l’archéologie gréco-romaine;</w:t></w:r></w:p><w:p><w:pPr/><w:r><w:rPr><w:b w:val="1"/><w:bCs w:val="1"/></w:rPr><w:t xml:space="preserve">BOURSES, DISTINCTIONS ET SUBVENTIONS DE RECHERCHE</w:t></w:r></w:p><w:p><w:pPr><w:numPr><w:ilvl w:val="0"/><w:numId w:val="8"/></w:numPr></w:pPr><w:r><w:rPr/><w:t xml:space="preserve">Subvention de recherche du Ministère de l’Éducation de France pour le projet scientifique quinquennal de l’École française d’Athènes Valorisation et étude transversale des céramiques de la cité de Thasos (2017-2021);</w:t></w:r></w:p><w:p><w:pPr><w:numPr><w:ilvl w:val="0"/><w:numId w:val="8"/></w:numPr></w:pPr><w:r><w:rPr/><w:t xml:space="preserve">Bourse postdoctorale Initiative d’Excellence (IdEx) pour chercheurs étrangers de l’Université Bordeaux Montaigne (2015);</w:t></w:r></w:p><w:p><w:pPr><w:numPr><w:ilvl w:val="0"/><w:numId w:val="8"/></w:numPr></w:pPr><w:r><w:rPr/><w:t xml:space="preserve">Prix de la recherche postdoctorale de l’Association des Amis de l’Université de Lyon (2014);</w:t></w:r></w:p><w:p><w:pPr><w:numPr><w:ilvl w:val="0"/><w:numId w:val="8"/></w:numPr></w:pPr><w:r><w:rPr/><w:t xml:space="preserve">Bourse postdoctorale pour jeunes chercheurs étrangers de l’Université Lumière Lyon 2 (2013);</w:t></w:r></w:p><w:p><w:pPr><w:numPr><w:ilvl w:val="0"/><w:numId w:val="8"/></w:numPr></w:pPr><w:r><w:rPr/><w:t xml:space="preserve">Homer & Dorothy Thompson Fellowship de l’Institut canadien en Grèce (2009-2010);</w:t></w:r></w:p><w:p><w:pPr><w:numPr><w:ilvl w:val="0"/><w:numId w:val="8"/></w:numPr></w:pPr><w:r><w:rPr/><w:t xml:space="preserve">Bourse doctorale des Fonds québécois de la Recherche sur la Société et la Culture (2007-2009);</w:t></w:r></w:p><w:p><w:pPr><w:numPr><w:ilvl w:val="0"/><w:numId w:val="8"/></w:numPr></w:pPr><w:r><w:rPr/><w:t xml:space="preserve">Bourse de recherches doctorales de la Fondation du Gouvernement hellénique (IKY) (2008-2009);</w:t></w:r></w:p><w:p><w:pPr><w:numPr><w:ilvl w:val="0"/><w:numId w:val="8"/></w:numPr></w:pPr><w:r><w:rPr/><w:t xml:space="preserve">Bourse de recherches doctorales de la Fondation A. S. Onassis (2007-2008);</w:t></w:r></w:p><w:p><w:pPr><w:numPr><w:ilvl w:val="0"/><w:numId w:val="8"/></w:numPr></w:pPr><w:r><w:rPr/><w:t xml:space="preserve">Bourse de mobilité à l’École française de Madrid / Casa Vélasquez (2007);</w:t></w:r></w:p><w:p><w:pPr><w:numPr><w:ilvl w:val="0"/><w:numId w:val="8"/></w:numPr></w:pPr><w:r><w:rPr/><w:t xml:space="preserve">Bourse d’études doctorale de la Fondation des Caisses Populaires Desjardins (2006-2007);</w:t></w:r></w:p><w:p><w:pPr><w:numPr><w:ilvl w:val="0"/><w:numId w:val="8"/></w:numPr></w:pPr><w:r><w:rPr/><w:t xml:space="preserve">Bourse d’études doctorale à l’École française d’Athènes (2006);</w:t></w:r></w:p><w:p><w:pPr><w:numPr><w:ilvl w:val="0"/><w:numId w:val="8"/></w:numPr></w:pPr><w:r><w:rPr/><w:t xml:space="preserve">Bourse d’études à l’École française d’Athènes (2002);</w:t></w:r></w:p><w:p><w:pPr><w:numPr><w:ilvl w:val="0"/><w:numId w:val="8"/></w:numPr></w:pPr><w:r><w:rPr/><w:t xml:space="preserve">Bourse de mobilité étudiante du ministère de l’Éducation du Québec (2002);</w:t></w:r></w:p><w:p><w:pPr><w:numPr><w:ilvl w:val="0"/><w:numId w:val="8"/></w:numPr></w:pPr><w:r><w:rPr/><w:t xml:space="preserve">Bourse canadienne de numismatique de la Fondation J. Douglas Ferguson (2002);</w:t></w:r></w:p><w:p><w:pPr><w:numPr><w:ilvl w:val="0"/><w:numId w:val="8"/></w:numPr></w:pPr><w:r><w:rPr/><w:t xml:space="preserve">Bourse au mérite de la Faculté des Études supérieures de l’Université de Montréal (2001).</w:t></w:r></w:p><w:p><w:pPr/><w:r><w:rPr><w:b w:val="1"/><w:bCs w:val="1"/></w:rPr><w:t xml:space="preserve">LISTE DES PUBLICATIONS</w:t></w:r></w:p><w:p><w:pPr/><w:r><w:rPr><w:b w:val="1"/><w:bCs w:val="1"/></w:rPr><w:t xml:space="preserve">Revues avec comité de lecture</w:t></w:r></w:p><w:p><w:pPr><w:numPr><w:ilvl w:val="0"/><w:numId w:val="9"/></w:numPr></w:pPr><w:r><w:rPr/><w:t xml:space="preserve">PERRON M. (2018). « Fort Péninsule, Parc National Forillon : exploration archéologique d’une batterie côtière de la Seconde Guerre mondiale dans la baie de Gaspé », Archéologiques 31, p. 39-62.</w:t></w:r></w:p><w:p><w:pPr><w:numPr><w:ilvl w:val="0"/><w:numId w:val="9"/></w:numPr></w:pPr><w:r><w:rPr/><w:t xml:space="preserve">PERRON M. (2016). « Une lampe de type Atlante VIIIb sous le monument circulaire de Carthage », Mouseion – Journal of the Classical Association of Canada, vol. 13 (2), p. 193-216.</w:t></w:r></w:p><w:p><w:pPr><w:numPr><w:ilvl w:val="0"/><w:numId w:val="9"/></w:numPr></w:pPr><w:r><w:rPr/><w:t xml:space="preserve">PERRON M. – TICHIT A. (2016). « Les céramiques archaïques », in F. Blondé, A. Muller, S. Dadaki et alii, « Thasos. Les abords Nord de l’Artémision (THANAR). Campagnes 2012-2013 », Bulletin de Correspondance Hellénique 138.2, 2014, p. 658-659.</w:t></w:r></w:p><w:p><w:pPr><w:numPr><w:ilvl w:val="0"/><w:numId w:val="9"/></w:numPr></w:pPr></w:p><w:p><w:pPr><w:numPr><w:ilvl w:val="0"/><w:numId w:val="9"/></w:numPr></w:pPr><w:r><w:rPr/><w:t xml:space="preserve">PERRON M. (2016). « La circulation des coupes ioniennes à Thasos », in A. Tichit et alii, « Offrandes dans les sanctuaires thasiens (campagnes d’étude 2000-2014) », Bulletin de Correspondance Hellénique 138.2, 2014, p. 675-676.</w:t></w:r></w:p><w:p><w:pPr/><w:r><w:rPr><w:b w:val="1"/><w:bCs w:val="1"/></w:rPr><w:t xml:space="preserve">Contributions à des actes de colloques</w:t></w:r></w:p><w:p><w:pPr><w:numPr><w:ilvl w:val="0"/><w:numId w:val="10"/></w:numPr></w:pPr><w:r><w:rPr/><w:t xml:space="preserve">PERRON M. (2018). “Archaic one-handled mugs from Thasos: A Parian origin?”, in D. Katsonopoulou (ed.), Paros IV. Paros and its Colonies. Proceedings of the Fourth International Conference on the Archaeology of Paros and the Cyclades, Paroikia, Paros, 11-14 June 2015, Athens, The Institute for Archaeology of Paros and the Cyclades, p. 267-297.</w:t></w:r></w:p><w:p><w:pPr><w:numPr><w:ilvl w:val="0"/><w:numId w:val="10"/></w:numPr></w:pPr><w:r><w:rPr/><w:t xml:space="preserve">PERRON M. (2017). « Notes sur un groupe de cratères tardo-archaïques d’Argilos », in D. W. Rupp, J. E. Tomlinson (eds.), From Maple to Olive: A colloquium to celebrate the 40th anniversary of the Canadian Institute in Greece, Athens, June 10-11, 2016, Papers of the Canadian Institute in Greece 10, Athens, p. 317-344.</w:t></w:r></w:p><w:p><w:pPr><w:numPr><w:ilvl w:val="0"/><w:numId w:val="10"/></w:numPr></w:pPr><w:r><w:rPr/><w:t xml:space="preserve">PERRON M. (2013). “Household Waveline Pottery at Argilos : An Overview,” in D. Tsiafakis and E. Kefalidou (eds.), Pottery workshops in the Northern Aegean (8th – 5th century B.C.). Proceedings of the International Colloquium held at the Archaeological Museum of Thessaloniki, February 5th 2010, Archaeological Museum of Thessaloniki Publications 21, Thessaloniki, p. 133-142.</w:t></w:r></w:p><w:p><w:pPr><w:numPr><w:ilvl w:val="0"/><w:numId w:val="10"/></w:numPr></w:pPr><w:r><w:rPr/><w:t xml:space="preserve">PERRON M. (2012). “The influences of East Greek Pottery on North Aegean Vase-Painting : A Group of Pyxides and Table Amphorae from Argilos,” in M. Tiverios, E. Manakidou, V. Missailidou-Despotidou and K. Kousoulakou (eds.), Proceedings of the Archaeological Meeting Archaic Pottery at the Northern Aegean and its Periphery (700-480 BC), Thessaloniki, 19-22 May 2011, Archaeological Institute of Macedonian and Thracian Studies 11/Ministry of Culture and Tourism, Thessaloniki, p. 139-150.</w:t></w:r></w:p><w:p><w:pPr><w:numPr><w:ilvl w:val="0"/><w:numId w:val="10"/></w:numPr></w:pPr><w:r><w:rPr/><w:t xml:space="preserve">PERRON M. (2010). « Koinè ionisante et/ou mobilité artisanale ? Regard sur les influences de la Grèce orientale en Macédoine aux VIe et Ve siècles av. J.-C. », in P. Rouillard (dir.), Portraits de migrants, portraits de colons II. Actes du 6e colloque International de la Maison René-Ginouvès, Nanterre, 10-13 juin 2009, Colloques de la MAE 6, Paris, De Boccard, p. 13-50.</w:t></w:r></w:p><w:p><w:pPr><w:numPr><w:ilvl w:val="0"/><w:numId w:val="10"/></w:numPr></w:pPr><w:r><w:rPr/><w:t xml:space="preserve">PERRON M. (2004). « La céramique de style à bandes ondulées à Kinet Höyük (Turquie) et la question de la présence effective des Grecs au Levant », in A. L. Araujo, H. Levesque et M.-H. Vallée (éds.), Les actes du 3e Colloque du département d’Histoire. Colloque de l’Association des étudiants de 2e et 3e cycles du Département d’Histoire tenu à l’Université Laval du 19 au 21 mars 2003, Québec, Celat/Artefact, p. 287-304.</w:t></w:r></w:p><w:p><w:pPr><w:numPr><w:ilvl w:val="0"/><w:numId w:val="10"/></w:numPr></w:pPr><w:r><w:rPr/><w:t xml:space="preserve">PERRON M. (2003). « La colonisation athénienne au Ve siècle av. J.-C. : Problèmes historiques et archéologiques reliés à la fondation du site antique de Bréa », in A. Goudal et M. LeBlanc (éds.), « Sur les traces du temps. Actes du 9e colloque annuel du département d’Histoire de l’Université de Montréal (13-14 mars 2002) », Cahiers d’Histoire, 22 (1), p. 37-54.</w:t></w:r></w:p><w:p><w:pPr/><w:r><w:rPr><w:b w:val="1"/><w:bCs w:val="1"/></w:rPr><w:t xml:space="preserve">Comptes rendus</w:t></w:r></w:p><w:p><w:pPr><w:numPr><w:ilvl w:val="0"/><w:numId w:val="11"/></w:numPr></w:pPr><w:r><w:rPr/><w:t xml:space="preserve">PERRON M. (2015). Compte rendu de « M. Besios, I. Z. Tzifopoulos et A. Kotsonas, Mεθώνη Πιερίας I: Επιγραφές, χαράγματακαι εμπορικά σύμβολα στη γεωμετρική καιαρχαϊκή κεραμική από το “Υπόγειο” της Μεθώνης Πιερίας στη Μακεδονία, Center for the Greek Language, Thessalonique, 2012, 560 pages, ISBN 978-960-7779-51-9 ». Topoi Orient-Occident, vol. 20, p. 683-696.</w:t></w:r></w:p><w:p><w:pPr><w:numPr><w:ilvl w:val="0"/><w:numId w:val="11"/></w:numPr></w:pPr><w:r><w:rPr/><w:t xml:space="preserve">PERRON M. (2013). Compte-rendu de « AA.VV., Les Étrusques - Civilisation de l’Italie ancienne, Montréal, Musée d’archéologie et d’histoire de Montréal Pointe-à-Callière, 2012, 160 pages. Paru au </w:t></w:r><w:hyperlink r:id="rId7" w:history="1"><w:r><w:rPr><w:color w:val="#410a8c"/><w:u w:val="single"/></w:rPr><w:t xml:space="preserve">http://histara.sorbonne.fr/</w:t></w:r></w:hyperlink></w:p><w:p><w:pPr/><w:r><w:rPr><w:b w:val="1"/><w:bCs w:val="1"/></w:rPr><w:t xml:space="preserve">Rapports de fouilles et collaborations</w:t></w:r></w:p><w:p><w:pPr><w:numPr><w:ilvl w:val="0"/><w:numId w:val="12"/></w:numPr></w:pPr><w:r><w:rPr/><w:t xml:space="preserve">PERRON M. (2017). Intervention archéologique sur le site de la batterie côtière de Fort Péninsule (site 2090G) Parc national Forillon, Rapport présenté à la Direction de l’Archéologie et de l’Histoire, Parcs Canada, Gatineau.</w:t></w:r></w:p><w:p><w:pPr><w:numPr><w:ilvl w:val="0"/><w:numId w:val="12"/></w:numPr></w:pPr><w:r><w:rPr/><w:t xml:space="preserve">PERRON M. (2016). Intervention archéologique réalisée au Lieu Historique National du Canada de la maison Louis-Joseph-Papineau, Montréal, Rapport présenté à la Direction de l’Archéologie et de l’Histoire, Parcs Canada, Gatineau.</w:t></w:r></w:p><w:p><w:pPr><w:numPr><w:ilvl w:val="0"/><w:numId w:val="12"/></w:numPr></w:pPr><w:r><w:rPr/><w:t xml:space="preserve">PERRON M. (2016). Archaeological field intervention at Jim Charles Point, Kejimkujik National Historic Site and Park, Nova Scotia, Rapport présenté à la Direction de l’Archéologie et de l’Histoire, Parcs Canada, Gatineau.</w:t></w:r></w:p><w:p><w:pPr><w:numPr><w:ilvl w:val="0"/><w:numId w:val="12"/></w:numPr></w:pPr><w:r><w:rPr/><w:t xml:space="preserve">PERRON M. (sous la bannière Archéotec inc.) (2015). Maison William-Maitland (de Beaujeu), 320 rue Notre-Dame Est, Montréal. Interventions archéologiques 2014, Rapport présenté à Les Investissement IMQUA inc., au Service archéologique de la Ville de Montréal et au ministère de la Culture et des Communications du Québec, Permis de fouilles 14-ARCH-10, Montréal, 116 p. + annexes.</w:t></w:r></w:p><w:p><w:pPr><w:numPr><w:ilvl w:val="0"/><w:numId w:val="12"/></w:numPr></w:pPr><w:r><w:rPr/><w:t xml:space="preserve">OUELLET, J.-C., PERRON M. et alii (sous la bannière Archéotec inc.) (2015). Interventions archéologiques sur la rue Jacques-Cartier, Pointe-Gatineau. Site BiFw-172, rapport présenté au Service archéologique de la Ville de Gatineau et au ministère de la Culture et des Communications du Québec, Montréal.</w:t></w:r></w:p><w:p><w:pPr><w:numPr><w:ilvl w:val="0"/><w:numId w:val="12"/></w:numPr></w:pPr><w:r><w:rPr/><w:t xml:space="preserve">PERRON M. (2008). Intervention de formation archéologique sur le terrain. Cours HGL 2050 « Méthodes et techniques de fouilles en archéologie » offert à l’hiver 2007 par le Centre d’études classiques de l’Université de Montréal. Intervention effectuée sur le mont Royal, secteur CEPSUM, Rapport présenté au ministère de la Culture et des Communications du Québec. Permis de fouilles 07-PERM-01, Montréal, 26 p. + annexes.</w:t></w:r></w:p><w:p><w:pPr><w:numPr><w:ilvl w:val="0"/><w:numId w:val="12"/></w:numPr></w:pPr><w:r><w:rPr/><w:t xml:space="preserve">PERRON M., BUTEAU H., OTIS S. et al. (sous la bannière Archéotec inc.) (2005). Île aux Tourtes, site BiFl-5. Résultats de la campagne de fouilles 2004, Rapport présenté au ministère de la Culture et des Communications du Québec, Montréal, 120 p. + annexes.</w:t></w:r></w:p><w:p><w:pPr/><w:r><w:rPr><w:b w:val="1"/><w:bCs w:val="1"/></w:rPr><w:t xml:space="preserve">Entrées d’encyclopédie</w:t></w:r></w:p><w:p><w:pPr><w:numPr><w:ilvl w:val="0"/><w:numId w:val="13"/></w:numPr></w:pPr><w:r><w:rPr/><w:t xml:space="preserve">Rédaction de trois notices de 500 mots + références bibliographiques (« Akanthos », « Argilos », « Macedonian Bronzes ») pour la Wiley-Blackwell Encyclopedia of Ancient History online (section Iron Age) (parues le 26 juin 2016). </w:t></w:r><w:hyperlink r:id="rId8" w:history="1"><w:r><w:rPr><w:color w:val="#410a8c"/><w:u w:val="single"/></w:rPr><w:t xml:space="preserve">http://onlinelibrary.wiley.com</w:t></w:r></w:hyperlink></w:p><w:p><w:pPr/><w:r><w:rPr><w:b w:val="1"/><w:bCs w:val="1"/></w:rPr><w:t xml:space="preserve">CONFERENCES (sélection 2006 - 2018)</w:t></w:r></w:p><w:p><w:pPr><w:numPr><w:ilvl w:val="0"/><w:numId w:val="14"/></w:numPr></w:pPr><w:r><w:rPr/><w:t xml:space="preserve">PERRON M. “Archaeological Impact Assessment at Kejimkujik National Park/National Historic Site”, poster présenté à l’occasion du Mersey Tobeatic Institute Annual Science Meeting “Kespukwitk. Two-Eyed Seeing Gathering”. Bear River First Nation (Nova Scotia), 18-19 octobre, 2018.</w:t></w:r></w:p><w:p><w:pPr><w:numPr><w:ilvl w:val="0"/><w:numId w:val="14"/></w:numPr></w:pPr><w:r><w:rPr/><w:t xml:space="preserve">PERRON M. et A. BEN AMARA. “Contribution to the identification of the workshop responsible for the production and circulation of the Ionian cups in the Northern Aegean”, poster présenté à l’occasion de la 14e rencontre annuelle of the European Meeting on Ancient Ceramics (EMAC), Bordeaux, 6-9 septembre, 2017.</w:t></w:r></w:p><w:p><w:pPr><w:numPr><w:ilvl w:val="0"/><w:numId w:val="14"/></w:numPr></w:pPr><w:r><w:rPr/><w:t xml:space="preserve">PERRON M. « Intervention archéologique au Parc National Forillon : Sur les traces des naufragés du Carricks of Whiteheaven », présentée dans le cadre du 36e colloque annuel de l’AAQ, Montréal, le 29 avril 2017 et dans le cadre du 50e congrès annuel de l’Association canadienne d’archéologie, Gatineau-Ottawa, 10-13 mai 2017.</w:t></w:r></w:p><w:p><w:pPr><w:numPr><w:ilvl w:val="0"/><w:numId w:val="14"/></w:numPr></w:pPr><w:r><w:rPr/><w:t xml:space="preserve">PERRON M. et A. TICHIT. “New pottery assemblage from a late Archaic fill from Thasos”, présentée dans le cadre du 118e congrès annuel de l’Archaeological Institute of America, Toronto, 7 janvier, 2017.</w:t></w:r></w:p><w:p><w:pPr><w:numPr><w:ilvl w:val="0"/><w:numId w:val="14"/></w:numPr></w:pPr><w:r><w:rPr/><w:t xml:space="preserve">PERRON M. « Notes sur un groupe de cratères tardo-archaïques d’Argilos », présentée dans le cadre du colloque From Maple to Olive : A colloquium to celebrate the 40th anniversary of the Canadian Institute in Greece, le 10 juin, 2016.</w:t></w:r></w:p><w:p><w:pPr><w:numPr><w:ilvl w:val="0"/><w:numId w:val="14"/></w:numPr></w:pPr><w:r><w:rPr/><w:t xml:space="preserve">PERRON M. “Archaic one-handled mugs from Thasos : A Parian origin ?”, présentée dans le cadre du 4e Colloque International “Paros and its Colonies”, Institute for the Archaeology of Paros and the Cyclades, Paros, 12 juin, 2015.</w:t></w:r></w:p><w:p><w:pPr><w:numPr><w:ilvl w:val="0"/><w:numId w:val="14"/></w:numPr></w:pPr><w:r><w:rPr/><w:t xml:space="preserve">PERRON M. « La circulation des coupes ioniennes dans le nord de l’Égée aux VIIe et VIe siècles : une approche archéométrique », présentée dans le cadre du colloque annuel de l’Association canadienne des études classiques, Université McGill, Montréal, 9 mai, 2014.</w:t></w:r></w:p><w:p><w:pPr><w:numPr><w:ilvl w:val="0"/><w:numId w:val="14"/></w:numPr></w:pPr><w:r><w:rPr/><w:t xml:space="preserve">PERRON M. « La circulation des coupes ioniennes à Thasos et dans le nord de l’Égée aux VIIe et VIe siècles av. J.-C. », présentée dans le cadre des Séminaires de Céramologie de la Maison de l’Orient et de la Méditerranée de Lyon, 31 octobre, 2013.</w:t></w:r></w:p><w:p><w:pPr><w:numPr><w:ilvl w:val="0"/><w:numId w:val="14"/></w:numPr></w:pPr><w:r><w:rPr/><w:t xml:space="preserve">PERRON M. « Les céramiques de banquet en Chalcidique et en Thrace au VIe siècle av. J.-C. », présentée dans le cadre du 3e atelier « Modèles de consommation et repas communaux dans le monde antique », Université de Bourgogne à Dijon, 16 mars, 2012.</w:t></w:r></w:p><w:p><w:pPr><w:numPr><w:ilvl w:val="0"/><w:numId w:val="14"/></w:numPr></w:pPr><w:r><w:rPr/><w:t xml:space="preserve">PERRON M. « Montre-moi ta main et je te dirai d’où tu viens : styles régionaux et circulation des céramiques à bandes en Macédoine aux VIe et Ve siècles av. J.-C. », présentée à Institut Canadien en Grèce, 17 mars, 2010.</w:t></w:r></w:p><w:p><w:pPr><w:numPr><w:ilvl w:val="0"/><w:numId w:val="14"/></w:numPr></w:pPr><w:r><w:rPr/><w:t xml:space="preserve">PERRON M. « Koinè ionisante ou mobilité artisanale ? Regards sur les influences de la Grèce orientale en Macédoine au VIe siècle av. J.-C. », présentée dans le cadre du 6e Colloque International de la MAE Portraits de migrants – Portraits de colons II, Maison d’archéologie et d’ethnologie René-Ginouvès (MAE), Université de Paris X-Nanterre, 10 juin, 2009.</w:t></w:r></w:p><w:p><w:pPr><w:numPr><w:ilvl w:val="0"/><w:numId w:val="14"/></w:numPr></w:pPr><w:r><w:rPr/><w:t xml:space="preserve">PERRON M. “Introduction to East Greek drinking vessels : the Ionian cups” séminaire de niveau Master présenté à l’Université d’Athènes, 21 mai, 2009.</w:t></w:r></w:p><w:p><w:pPr><w:numPr><w:ilvl w:val="0"/><w:numId w:val="14"/></w:numPr></w:pPr><w:r><w:rPr/><w:t xml:space="preserve">PERRON M. « Argilos 2008 : Analyses archéométriques de provenance réalisées sur un corpus d’hydries d’époque archaïque », présentée dans le cadre de la 22e rencontre annuelle des Travaux Archéologiques en Macédoine et en Thrace, Université Aristote de Thessalonique, 4 avril, 2009.</w:t></w:r></w:p><w:p><w:pPr><w:numPr><w:ilvl w:val="0"/><w:numId w:val="14"/></w:numPr></w:pPr><w:r><w:rPr/><w:t xml:space="preserve">PERRON M. « Les céramiques de la Grèce de l’Est et leurs imitations à Argilos : histoire économique et mobilité artisanale en Macédoine aux VIe et Ve siècles av. J.-C. », présentée dans le cadre du Second atelier doctoral pour les jeunes chercheurs : Modes de contacts entre Grecs, Phéniciens et Indigènes en Méditerranée Archaïque, Madrid, Casa Vélasquez, 11-15 juin, 2007.</w:t></w:r></w:p><w:p><w:pPr><w:numPr><w:ilvl w:val="0"/><w:numId w:val="14"/></w:numPr></w:pPr><w:r><w:rPr/><w:t xml:space="preserve">PERRON M. « Les importations de céramiques grecques d’époque archaïque à Monte Polizzo, Sicile », présentée dans le cadre du colloque « L’archéologie à Montréal : un monde de découvertes », Musée d’histoire et d’archéologie de Montréal Pointe-à-Callière, 7 avril, 2006.</w:t></w:r></w:p><w:p><w:pPr><w:numPr><w:ilvl w:val="0"/><w:numId w:val="14"/></w:numPr></w:pPr><w:r><w:rPr/><w:t xml:space="preserve">PERRON M. “The Chalkidic Painted Ware from Argilos: New Evidences of Ionian Migration in Northern Greece at the End of the 6th Century B.C.”, présentée dans le cadre du 107e congrès annuel de l’Archaeological Institute of America, Palais des Congrès de Montréal, 6 janvier, 2006.</w:t></w:r></w:p><w:p><w:pPr/><w:r><w:rPr><w:b w:val="1"/><w:bCs w:val="1"/></w:rPr><w:t xml:space="preserve">ORGANISATION DE COLLOQUE / TABLE RONDE</w:t></w:r></w:p><w:p><w:pPr><w:numPr><w:ilvl w:val="0"/><w:numId w:val="15"/></w:numPr></w:pPr><w:r><w:rPr/><w:t xml:space="preserve">« Research and Cultural Resource Management in Parks Canada’s Heritage Places », coorganisateur d’une session présentée dans le cadre du 50e congrès annuel de l’Association canadienne d’archéologie, Gatineau-Ottawa, 10-13 mai, 2017. </w:t></w:r><w:hyperlink r:id="rId9" w:history="1"><w:r><w:rPr><w:color w:val="#410a8c"/><w:u w:val="single"/></w:rPr><w:t xml:space="preserve">https://canadianarchaeology.com/caa/annual-meeting/session-schedule/session-scheduleresearch-and-cultural-resource-management-parks</w:t></w:r></w:hyperlink></w:p><w:p><w:pPr><w:numPr><w:ilvl w:val="0"/><w:numId w:val="15"/></w:numPr></w:pPr><w:r><w:rPr/><w:t xml:space="preserve">« Valorisation et étude transversale des céramiques de la cité de Thasos, VIIe s. avant – VIIe après J.-C. », co-organisateur d’une table-ronde dans le cadre du projet quinquennal de l’École française d’Athènes 2017-2021, Musée archéologique de Thasos, 19-22 avril 2017.</w:t></w:r></w:p><w:p><w:pPr><w:numPr><w:ilvl w:val="0"/><w:numId w:val="15"/></w:numPr></w:pPr><w:r><w:rPr/><w:t xml:space="preserve">« Imitation in Archaeology », organisateur d’une table-ronde dans le cadre des Theoretical Archaeology Seminars at Athens (TASA), Irish Institute of Classical Studies at Athens en collaboration avec la British School at Athens, Athènes, 6 novembre 2009.</w:t></w:r></w:p><w:p><w:pPr><w:numPr><w:ilvl w:val="0"/><w:numId w:val="15"/></w:numPr></w:pPr><w:r><w:rPr/><w:t xml:space="preserve">« L’archéologie à Montréal : un monde de découvertes », co-organisateur du colloque, Musée d’histoire et d’archéologie de Montréal Pointe-à-Callière, 7-9 avril 2006.</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THACER. Programme de valorisation et d’étude des céramiques découvertes à Thasos</w:t></w:r></w:hyperlink></w:p><w:p><w:pPr/><w:hyperlink r:id="rId11" w:history="1"><w:r><w:rPr><w:color w:val="#410a8c"/><w:u w:val="single"/></w:rPr><w:t xml:space="preserve">Jacky Kozlowski-Fournier</w:t></w:r></w:hyperlink><w:r><w:rPr/><w:t xml:space="preserve">,</w:t></w:r><w:hyperlink r:id="rId12" w:history="1"><w:r><w:rPr><w:color w:val="#410a8c"/><w:u w:val="single"/></w:rPr><w:t xml:space="preserve">Martin Perron</w:t></w:r></w:hyperlink><w:r><w:rPr/><w:t xml:space="preserve">,</w:t></w:r><w:hyperlink r:id="rId13" w:history="1"><w:r><w:rPr><w:color w:val="#410a8c"/><w:u w:val="single"/></w:rPr><w:t xml:space="preserve">Jean-Sébastien Gros</w:t></w:r></w:hyperlink></w:p><w:p><w:pPr/><w:r><w:rPr><w:i w:val="1"/><w:iCs w:val="1"/></w:rPr><w:t xml:space="preserve">Bulletin archéologique des Écoles françaises à l’étranger</w:t></w:r><w:r><w:rPr/><w:t xml:space="preserve">, 2023, </w:t></w:r><w:hyperlink r:id="rId14" w:history="1"><w:r><w:rPr><w:color w:val="#410a8c"/><w:u w:val="single"/></w:rPr><w:t xml:space="preserve">⟨10.4000/baefe.7975⟩</w:t></w:r></w:hyperlink></w:p><w:p><w:pPr/><w:r><w:rPr/><w:t xml:space="preserve">Article dans une revue</w:t></w:r></w:p><w:p><w:pPr/><w:hyperlink r:id="rId10" w:history="1"><w:r><w:rPr><w:color w:val="#410a8c"/><w:u w:val="single"/></w:rPr><w:t xml:space="preserve">hal-04642857v1</w:t></w:r></w:hyperlink></w:p></w:tc></w:tr><w:tr><w:trPr/><w:tc><w:tcPr><w:noWrap/></w:tcPr><w:p><w:pPr><w:spacing w:after="200"/></w:pPr><w:hyperlink r:id="rId15" w:history="1"><w:r><w:rPr><w:color w:val="1e198e"/><w:b w:val="1"/><w:bCs w:val="1"/><w:u w:val="single"/></w:rPr><w:t xml:space="preserve">Thasos. Les abords Nord de l’Artémision (Thanar)</w:t></w:r></w:hyperlink></w:p><w:p><w:pPr/><w:hyperlink r:id="rId16" w:history="1"><w:r><w:rPr><w:color w:val="#410a8c"/><w:u w:val="single"/></w:rPr><w:t xml:space="preserve">Arthur Muller</w:t></w:r></w:hyperlink><w:r><w:rPr/><w:t xml:space="preserve">,</w:t></w:r><w:hyperlink r:id="rId17" w:history="1"><w:r><w:rPr><w:color w:val="#410a8c"/><w:u w:val="single"/></w:rPr><w:t xml:space="preserve">Stavroula Dadaki</w:t></w:r></w:hyperlink><w:r><w:rPr/><w:t xml:space="preserve">,</w:t></w:r><w:hyperlink r:id="rId18" w:history="1"><w:r><w:rPr><w:color w:val="#410a8c"/><w:u w:val="single"/></w:rPr><w:t xml:space="preserve">Margarita Arvanitaki</w:t></w:r></w:hyperlink><w:r><w:rPr/><w:t xml:space="preserve">,</w:t></w:r><w:hyperlink r:id="rId19" w:history="1"><w:r><w:rPr><w:color w:val="#410a8c"/><w:u w:val="single"/></w:rPr><w:t xml:space="preserve">Christine Aubry</w:t></w:r></w:hyperlink><w:r><w:rPr/><w:t xml:space="preserve">,</w:t></w:r><w:hyperlink r:id="rId20" w:history="1"><w:r><w:rPr><w:color w:val="#410a8c"/><w:u w:val="single"/></w:rPr><w:t xml:space="preserve">Maguelone Bastide</w:t></w:r></w:hyperlink><w:r><w:rPr/><w:t xml:space="preserve">et al.</w:t></w:r></w:p><w:p><w:pPr/><w:r><w:rPr><w:i w:val="1"/><w:iCs w:val="1"/></w:rPr><w:t xml:space="preserve">Bulletin archéologique des Écoles françaises à l’étranger</w:t></w:r><w:r><w:rPr/><w:t xml:space="preserve">, 2023, </w:t></w:r><w:hyperlink r:id="rId21" w:history="1"><w:r><w:rPr><w:color w:val="#410a8c"/><w:u w:val="single"/></w:rPr><w:t xml:space="preserve">⟨10.4000/baefe.7324⟩</w:t></w:r></w:hyperlink></w:p><w:p><w:pPr/><w:r><w:rPr/><w:t xml:space="preserve">Article dans une revue</w:t></w:r></w:p><w:p><w:pPr/><w:hyperlink r:id="rId15" w:history="1"><w:r><w:rPr><w:color w:val="#410a8c"/><w:u w:val="single"/></w:rPr><w:t xml:space="preserve">hal-04098569v1</w:t></w:r></w:hyperlink></w:p></w:tc></w:tr><w:tr><w:trPr/><w:tc><w:tcPr><w:noWrap/></w:tcPr><w:p><w:pPr><w:spacing w:after="200"/></w:pPr><w:hyperlink r:id="rId22" w:history="1"><w:r><w:rPr><w:color w:val="1e198e"/><w:b w:val="1"/><w:bCs w:val="1"/><w:u w:val="single"/></w:rPr><w:t xml:space="preserve">Fort Péninsule, Parc National Forillon : exploration archéologique d’une batterie côtière de la Seconde Guerre mondiale dans la baie de Gaspé</w:t></w:r></w:hyperlink></w:p><w:p><w:pPr/><w:hyperlink r:id="rId12" w:history="1"><w:r><w:rPr><w:color w:val="#410a8c"/><w:u w:val="single"/></w:rPr><w:t xml:space="preserve">Martin Perron</w:t></w:r></w:hyperlink></w:p><w:p><w:pPr/><w:r><w:rPr><w:i w:val="1"/><w:iCs w:val="1"/></w:rPr><w:t xml:space="preserve">Archéologiques. Revue de l'Association des archéologues du Québec</w:t></w:r><w:r><w:rPr/><w:t xml:space="preserve">, 2018, 31, pp.39-62</w:t></w:r></w:p><w:p><w:pPr/><w:r><w:rPr/><w:t xml:space="preserve">Article dans une revue</w:t></w:r></w:p><w:p><w:pPr/><w:hyperlink r:id="rId22" w:history="1"><w:r><w:rPr><w:color w:val="#410a8c"/><w:u w:val="single"/></w:rPr><w:t xml:space="preserve">hal-02122349v1</w:t></w:r></w:hyperlink></w:p></w:tc></w:tr><w:tr><w:trPr/><w:tc><w:tcPr><w:noWrap/></w:tcPr><w:p><w:pPr><w:spacing w:after="200"/></w:pPr><w:hyperlink r:id="rId23" w:history="1"><w:r><w:rPr><w:color w:val="1e198e"/><w:b w:val="1"/><w:bCs w:val="1"/><w:u w:val="single"/></w:rPr><w:t xml:space="preserve">Modeling and in‐situ evaluation of thermal gradients during sintering of large ceramic balls</w:t></w:r></w:hyperlink></w:p><w:p><w:pPr/><w:hyperlink r:id="rId24" w:history="1"><w:r><w:rPr><w:color w:val="#410a8c"/><w:u w:val="single"/></w:rPr><w:t xml:space="preserve">Laurent Gremillard</w:t></w:r></w:hyperlink><w:r><w:rPr/><w:t xml:space="preserve">,</w:t></w:r><w:hyperlink r:id="rId25" w:history="1"><w:r><w:rPr><w:color w:val="#410a8c"/><w:u w:val="single"/></w:rPr><w:t xml:space="preserve">K Biotteau‐deheuvels</w:t></w:r></w:hyperlink><w:r><w:rPr/><w:t xml:space="preserve">,</w:t></w:r><w:hyperlink r:id="rId26" w:history="1"><w:r><w:rPr><w:color w:val="#410a8c"/><w:u w:val="single"/></w:rPr><w:t xml:space="preserve">P Clement</w:t></w:r></w:hyperlink><w:r><w:rPr/><w:t xml:space="preserve">,</w:t></w:r><w:hyperlink r:id="rId27" w:history="1"><w:r><w:rPr><w:color w:val="#410a8c"/><w:u w:val="single"/></w:rPr><w:t xml:space="preserve">M Perron</w:t></w:r></w:hyperlink><w:r><w:rPr/><w:t xml:space="preserve">,</w:t></w:r><w:hyperlink r:id="rId28" w:history="1"><w:r><w:rPr><w:color w:val="#410a8c"/><w:u w:val="single"/></w:rPr><w:t xml:space="preserve">P Duvauchelle</w:t></w:r></w:hyperlink><w:r><w:rPr/><w:t xml:space="preserve">et al.</w:t></w:r></w:p><w:p><w:pPr/><w:r><w:rPr><w:i w:val="1"/><w:iCs w:val="1"/></w:rPr><w:t xml:space="preserve">Ceramics International</w:t></w:r><w:r><w:rPr/><w:t xml:space="preserve">, 2017, 43 (9), pp.7338-7345. </w:t></w:r><w:hyperlink r:id="rId29" w:history="1"><w:r><w:rPr><w:color w:val="#410a8c"/><w:u w:val="single"/></w:rPr><w:t xml:space="preserve">⟨10.1016/j.ceramint.2017.03.037⟩</w:t></w:r></w:hyperlink></w:p><w:p><w:pPr/><w:r><w:rPr/><w:t xml:space="preserve">Article dans une revue</w:t></w:r></w:p><w:p><w:pPr/><w:hyperlink r:id="rId23" w:history="1"><w:r><w:rPr><w:color w:val="#410a8c"/><w:u w:val="single"/></w:rPr><w:t xml:space="preserve">hal-01670816v1</w:t></w:r></w:hyperlink></w:p></w:tc></w:tr><w:tr><w:trPr/><w:tc><w:tcPr><w:noWrap/></w:tcPr><w:p><w:pPr><w:spacing w:after="200"/></w:pPr><w:hyperlink r:id="rId30" w:history="1"><w:r><w:rPr><w:color w:val="1e198e"/><w:b w:val="1"/><w:bCs w:val="1"/><w:u w:val="single"/></w:rPr><w:t xml:space="preserve">Une lampe de type Atlante VIIIb sous le monument circulaire de Carthage</w:t></w:r></w:hyperlink></w:p><w:p><w:pPr/><w:hyperlink r:id="rId12" w:history="1"><w:r><w:rPr><w:color w:val="#410a8c"/><w:u w:val="single"/></w:rPr><w:t xml:space="preserve">Martin Perron</w:t></w:r></w:hyperlink></w:p><w:p><w:pPr/><w:r><w:rPr><w:i w:val="1"/><w:iCs w:val="1"/></w:rPr><w:t xml:space="preserve">Mouseion - Journal of the Classical Association of Canada</w:t></w:r><w:r><w:rPr/><w:t xml:space="preserve">, 2016, 13 (2), pp.193-216</w:t></w:r></w:p><w:p><w:pPr/><w:r><w:rPr/><w:t xml:space="preserve">Article dans une revue</w:t></w:r></w:p><w:p><w:pPr/><w:hyperlink r:id="rId30" w:history="1"><w:r><w:rPr><w:color w:val="#410a8c"/><w:u w:val="single"/></w:rPr><w:t xml:space="preserve">hal-01453129v1</w:t></w:r></w:hyperlink></w:p></w:tc></w:tr><w:tr><w:trPr/><w:tc><w:tcPr><w:noWrap/></w:tcPr><w:p><w:pPr><w:spacing w:after="200"/></w:pPr><w:hyperlink r:id="rId31" w:history="1"><w:r><w:rPr><w:color w:val="1e198e"/><w:b w:val="1"/><w:bCs w:val="1"/><w:u w:val="single"/></w:rPr><w:t xml:space="preserve">Compte rendu de « M. Besios, I. Z. Tzifopoulos et A. Kotsonas, Mεθώνη Πιερίας I: Επιγραφές, χαράγματακαι εμπορικά σύμβολα στη γεωμετρική καιαρχαϊκή κεραμική από το “Υπόγειο” της Μεθώνης Πιερίας στη Μακεδονία, Center for the Greek Language, Thessalonique, 2012, 560 pages, ISBN 978-960-7779-51-9 », Topoi Orient-Occident, vol. 20</w:t></w:r></w:hyperlink></w:p><w:p><w:pPr/><w:hyperlink r:id="rId12" w:history="1"><w:r><w:rPr><w:color w:val="#410a8c"/><w:u w:val="single"/></w:rPr><w:t xml:space="preserve">Martin Perron</w:t></w:r></w:hyperlink></w:p><w:p><w:pPr/><w:r><w:rPr><w:i w:val="1"/><w:iCs w:val="1"/></w:rPr><w:t xml:space="preserve">Topoi Orient - Occident</w:t></w:r><w:r><w:rPr/><w:t xml:space="preserve">, 2015, pp.683-696</w:t></w:r></w:p><w:p><w:pPr/><w:r><w:rPr/><w:t xml:space="preserve">Article dans une revue</w:t></w:r><w:r><w:rPr/><w:t xml:space="preserve"> (compte-rendu de lecture)</w:t></w:r></w:p><w:p><w:pPr/><w:hyperlink r:id="rId31" w:history="1"><w:r><w:rPr><w:color w:val="#410a8c"/><w:u w:val="single"/></w:rPr><w:t xml:space="preserve">hal-02122822v1</w:t></w:r></w:hyperlink></w:p></w:tc></w:tr><w:tr><w:trPr/><w:tc><w:tcPr><w:noWrap/></w:tcPr><w:p><w:pPr><w:spacing w:after="200"/></w:pPr><w:hyperlink r:id="rId32" w:history="1"><w:r><w:rPr><w:color w:val="1e198e"/><w:b w:val="1"/><w:bCs w:val="1"/><w:u w:val="single"/></w:rPr><w:t xml:space="preserve">Offrandes dans les sanctuaires thasiens</w:t></w:r></w:hyperlink></w:p><w:p><w:pPr/><w:hyperlink r:id="rId19" w:history="1"><w:r><w:rPr><w:color w:val="#410a8c"/><w:u w:val="single"/></w:rPr><w:t xml:space="preserve">Christine Aubry</w:t></w:r></w:hyperlink><w:r><w:rPr/><w:t xml:space="preserve">,</w:t></w:r><w:hyperlink r:id="rId33" w:history="1"><w:r><w:rPr><w:color w:val="#410a8c"/><w:u w:val="single"/></w:rPr><w:t xml:space="preserve">Stéphanie Huysecom-Haxhi</w:t></w:r></w:hyperlink><w:r><w:rPr/><w:t xml:space="preserve">,</w:t></w:r><w:hyperlink r:id="rId34" w:history="1"><w:r><w:rPr><w:color w:val="#410a8c"/><w:u w:val="single"/></w:rPr><w:t xml:space="preserve">Jacky Kozlowski</w:t></w:r></w:hyperlink><w:r><w:rPr/><w:t xml:space="preserve">,</w:t></w:r><w:hyperlink r:id="rId35" w:history="1"><w:r><w:rPr><w:color w:val="#410a8c"/><w:u w:val="single"/></w:rPr><w:t xml:space="preserve">Jean-Jacques Maffre</w:t></w:r></w:hyperlink><w:r><w:rPr/><w:t xml:space="preserve">,</w:t></w:r><w:hyperlink r:id="rId16" w:history="1"><w:r><w:rPr><w:color w:val="#410a8c"/><w:u w:val="single"/></w:rPr><w:t xml:space="preserve">Arthur Muller</w:t></w:r></w:hyperlink><w:r><w:rPr/><w:t xml:space="preserve">et al.</w:t></w:r></w:p><w:p><w:pPr/><w:r><w:rPr><w:i w:val="1"/><w:iCs w:val="1"/></w:rPr><w:t xml:space="preserve">Bulletin de Correspondance Hellénique</w:t></w:r><w:r><w:rPr/><w:t xml:space="preserve">, 2014, 138 (2), pp.665-687. </w:t></w:r><w:hyperlink r:id="rId36" w:history="1"><w:r><w:rPr><w:color w:val="#410a8c"/><w:u w:val="single"/></w:rPr><w:t xml:space="preserve">⟨10.3406/bch.2014.8047⟩</w:t></w:r></w:hyperlink></w:p><w:p><w:pPr/><w:r><w:rPr/><w:t xml:space="preserve">Article dans une revue</w:t></w:r></w:p><w:p><w:pPr/><w:hyperlink r:id="rId32" w:history="1"><w:r><w:rPr><w:color w:val="#410a8c"/><w:u w:val="single"/></w:rPr><w:t xml:space="preserve">hal-02903142v1</w:t></w:r></w:hyperlink></w:p></w:tc></w:tr><w:tr><w:trPr/><w:tc><w:tcPr><w:noWrap/></w:tcPr><w:p><w:pPr><w:spacing w:after="200"/></w:pPr><w:hyperlink r:id="rId37" w:history="1"><w:r><w:rPr><w:color w:val="1e198e"/><w:b w:val="1"/><w:bCs w:val="1"/><w:u w:val="single"/></w:rPr><w:t xml:space="preserve">Les céramiques archaïques</w:t></w:r></w:hyperlink></w:p><w:p><w:pPr/><w:hyperlink r:id="rId12" w:history="1"><w:r><w:rPr><w:color w:val="#410a8c"/><w:u w:val="single"/></w:rPr><w:t xml:space="preserve">Martin Perron</w:t></w:r></w:hyperlink><w:r><w:rPr/><w:t xml:space="preserve">,</w:t></w:r><w:hyperlink r:id="rId38" w:history="1"><w:r><w:rPr><w:color w:val="#410a8c"/><w:u w:val="single"/></w:rPr><w:t xml:space="preserve">Anne Tichit</w:t></w:r></w:hyperlink></w:p><w:p><w:pPr/><w:r><w:rPr><w:i w:val="1"/><w:iCs w:val="1"/></w:rPr><w:t xml:space="preserve">Bulletin de Correspondance Hellénique</w:t></w:r><w:r><w:rPr/><w:t xml:space="preserve">, 2014, Francine Blondé, Arthur Muller, Stavroula Dadaki et alii (dir.),« Thasos. Les abords Nord de l’Artémision (THANAR). Campagnes 2012-2013 », 138.2, pp.658-659</w:t></w:r></w:p><w:p><w:pPr/><w:r><w:rPr/><w:t xml:space="preserve">Article dans une revue</w:t></w:r></w:p><w:p><w:pPr/><w:hyperlink r:id="rId37" w:history="1"><w:r><w:rPr><w:color w:val="#410a8c"/><w:u w:val="single"/></w:rPr><w:t xml:space="preserve">hal-02122390v1</w:t></w:r></w:hyperlink></w:p></w:tc></w:tr><w:tr><w:trPr/><w:tc><w:tcPr><w:noWrap/></w:tcPr><w:p><w:pPr><w:spacing w:after="200"/></w:pPr><w:hyperlink r:id="rId39" w:history="1"><w:r><w:rPr><w:color w:val="1e198e"/><w:b w:val="1"/><w:bCs w:val="1"/><w:u w:val="single"/></w:rPr><w:t xml:space="preserve">La circulation des coupes ioniennes à Thasos</w:t></w:r></w:hyperlink></w:p><w:p><w:pPr/><w:hyperlink r:id="rId12" w:history="1"><w:r><w:rPr><w:color w:val="#410a8c"/><w:u w:val="single"/></w:rPr><w:t xml:space="preserve">Martin Perron</w:t></w:r></w:hyperlink></w:p><w:p><w:pPr/><w:r><w:rPr><w:i w:val="1"/><w:iCs w:val="1"/></w:rPr><w:t xml:space="preserve">Bulletin de Correspondance Hellénique</w:t></w:r><w:r><w:rPr/><w:t xml:space="preserve">, 2014, Anne Tichit et alii, « Offrandes dans les sanctuaires thasiens (campagnes d’étude 2000-2014) », 138.2, pp.675-676</w:t></w:r></w:p><w:p><w:pPr/><w:r><w:rPr/><w:t xml:space="preserve">Article dans une revue</w:t></w:r></w:p><w:p><w:pPr/><w:hyperlink r:id="rId39" w:history="1"><w:r><w:rPr><w:color w:val="#410a8c"/><w:u w:val="single"/></w:rPr><w:t xml:space="preserve">hal-02122545v1</w:t></w:r></w:hyperlink></w:p></w:tc></w:tr></w:tbl><w:p><w:pPr><w:spacing w:before="200"/></w:pPr></w:p><w:p><w:pPr><w:pStyle w:val="Heading2"/></w:pPr><w:r><w:rPr><w:color w:val="1e198e"/><w:b w:val="1"/><w:bCs w:val="1"/></w:rPr><w:t xml:space="preserve">Communication dans un congrès (4)</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Archaic one-handled mugs from Thasos: A Parian origin ?</w:t></w:r></w:hyperlink></w:p><w:p><w:pPr/><w:hyperlink r:id="rId12" w:history="1"><w:r><w:rPr><w:color w:val="#410a8c"/><w:u w:val="single"/></w:rPr><w:t xml:space="preserve">Martin Perron</w:t></w:r></w:hyperlink></w:p><w:p><w:pPr/><w:r><w:rPr><w:i w:val="1"/><w:iCs w:val="1"/></w:rPr><w:t xml:space="preserve">Paros IV. Paros and its Colonies. Proceedings of the Fourth International Conference on the Archaeology of Paros and the Cyclades, Paroikia, Paros</w:t></w:r><w:r><w:rPr/><w:t xml:space="preserve">, Jun 2015, Athènes, Greece. pp.267-297</w:t></w:r></w:p><w:p><w:pPr/><w:r><w:rPr/><w:t xml:space="preserve">Communication dans un congrès</w:t></w:r></w:p><w:p><w:pPr/><w:hyperlink r:id="rId40" w:history="1"><w:r><w:rPr><w:color w:val="#410a8c"/><w:u w:val="single"/></w:rPr><w:t xml:space="preserve">hal-02122866v1</w:t></w:r></w:hyperlink></w:p></w:tc></w:tr><w:tr><w:trPr/><w:tc><w:tcPr><w:noWrap/></w:tcPr><w:p><w:pPr><w:spacing w:after="200"/></w:pPr><w:hyperlink r:id="rId41" w:history="1"><w:r><w:rPr><w:color w:val="1e198e"/><w:b w:val="1"/><w:bCs w:val="1"/><w:u w:val="single"/></w:rPr><w:t xml:space="preserve">Intervention archéologique au Parc National Forillon : Sur les traces des naufragés du Carricks of Whiteheaven</w:t></w:r></w:hyperlink></w:p><w:p><w:pPr/><w:hyperlink r:id="rId12" w:history="1"><w:r><w:rPr><w:color w:val="#410a8c"/><w:u w:val="single"/></w:rPr><w:t xml:space="preserve">Martin Perron</w:t></w:r></w:hyperlink></w:p><w:p><w:pPr/><w:r><w:rPr><w:i w:val="1"/><w:iCs w:val="1"/></w:rPr><w:t xml:space="preserve">36e colloque annuel de l’AAQ</w:t></w:r><w:r><w:rPr/><w:t xml:space="preserve">, Apr 2017, Montréal, Canada</w:t></w:r></w:p><w:p><w:pPr/><w:r><w:rPr/><w:t xml:space="preserve">Communication dans un congrès</w:t></w:r></w:p><w:p><w:pPr/><w:hyperlink r:id="rId41" w:history="1"><w:r><w:rPr><w:color w:val="#410a8c"/><w:u w:val="single"/></w:rPr><w:t xml:space="preserve">hal-02122935v1</w:t></w:r></w:hyperlink></w:p></w:tc></w:tr><w:tr><w:trPr/><w:tc><w:tcPr><w:noWrap/></w:tcPr><w:p><w:pPr><w:spacing w:after="200"/></w:pPr><w:hyperlink r:id="rId42" w:history="1"><w:r><w:rPr><w:color w:val="1e198e"/><w:b w:val="1"/><w:bCs w:val="1"/><w:u w:val="single"/></w:rPr><w:t xml:space="preserve">New pottery assemblage from a late Archaic fill from Thasos</w:t></w:r></w:hyperlink></w:p><w:p><w:pPr/><w:hyperlink r:id="rId12" w:history="1"><w:r><w:rPr><w:color w:val="#410a8c"/><w:u w:val="single"/></w:rPr><w:t xml:space="preserve">Martin Perron</w:t></w:r></w:hyperlink><w:r><w:rPr/><w:t xml:space="preserve">,</w:t></w:r><w:hyperlink r:id="rId38" w:history="1"><w:r><w:rPr><w:color w:val="#410a8c"/><w:u w:val="single"/></w:rPr><w:t xml:space="preserve">Anne Tichit</w:t></w:r></w:hyperlink></w:p><w:p><w:pPr/><w:r><w:rPr><w:i w:val="1"/><w:iCs w:val="1"/></w:rPr><w:t xml:space="preserve">118e congrès annuel de l'Archaeological Institute of America</w:t></w:r><w:r><w:rPr/><w:t xml:space="preserve">, Jan 2017, Toronto, Canada</w:t></w:r></w:p><w:p><w:pPr/><w:r><w:rPr/><w:t xml:space="preserve">Communication dans un congrès</w:t></w:r></w:p><w:p><w:pPr/><w:hyperlink r:id="rId42" w:history="1"><w:r><w:rPr><w:color w:val="#410a8c"/><w:u w:val="single"/></w:rPr><w:t xml:space="preserve">halshs-01708936v1</w:t></w:r></w:hyperlink></w:p></w:tc></w:tr><w:tr><w:trPr/><w:tc><w:tcPr><w:noWrap/></w:tcPr><w:p><w:pPr><w:spacing w:after="200"/></w:pPr><w:hyperlink r:id="rId43" w:history="1"><w:r><w:rPr><w:color w:val="1e198e"/><w:b w:val="1"/><w:bCs w:val="1"/><w:u w:val="single"/></w:rPr><w:t xml:space="preserve">Intervention archéologique au Parc National Forillon : Sur les traces des naufragés du Carricks of Whiteheaven</w:t></w:r></w:hyperlink></w:p><w:p><w:pPr/><w:hyperlink r:id="rId12" w:history="1"><w:r><w:rPr><w:color w:val="#410a8c"/><w:u w:val="single"/></w:rPr><w:t xml:space="preserve">Martin Perron</w:t></w:r></w:hyperlink></w:p><w:p><w:pPr/><w:r><w:rPr><w:i w:val="1"/><w:iCs w:val="1"/></w:rPr><w:t xml:space="preserve">50e congrès annuel de l’Association canadienne d’archéologie</w:t></w:r><w:r><w:rPr/><w:t xml:space="preserve">, May 2017, Gatineau-Ottawa, Canada</w:t></w:r></w:p><w:p><w:pPr/><w:r><w:rPr/><w:t xml:space="preserve">Communication dans un congrès</w:t></w:r></w:p><w:p><w:pPr/><w:hyperlink r:id="rId43" w:history="1"><w:r><w:rPr><w:color w:val="#410a8c"/><w:u w:val="single"/></w:rPr><w:t xml:space="preserve">hal-02122939v1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44" w:history="1"><w:r><w:rPr><w:color w:val="1e198e"/><w:b w:val="1"/><w:bCs w:val="1"/><w:u w:val="single"/></w:rPr><w:t xml:space="preserve">Archaeological Impact Assessment at Kejimkujik National Park/National Historic Site</w:t></w:r></w:hyperlink></w:p><w:p><w:pPr/><w:hyperlink r:id="rId12" w:history="1"><w:r><w:rPr><w:color w:val="#410a8c"/><w:u w:val="single"/></w:rPr><w:t xml:space="preserve">Martin Perron</w:t></w:r></w:hyperlink><w:r><w:rPr/><w:t xml:space="preserve">,</w:t></w:r><w:hyperlink r:id="rId45" w:history="1"><w:r><w:rPr><w:color w:val="#410a8c"/><w:u w:val="single"/></w:rPr><w:t xml:space="preserve">K. Maclean</w:t></w:r></w:hyperlink></w:p><w:p><w:pPr/><w:r><w:rPr><w:i w:val="1"/><w:iCs w:val="1"/></w:rPr><w:t xml:space="preserve">Mersey Tobeatic Institute Annual Science Meeting “Kespukwitk. Two-Eyed Seeing Gathering”</w:t></w:r><w:r><w:rPr/><w:t xml:space="preserve">, Oct 2018, Bear River First Nation (Nova Scotia), Canada. 2017</w:t></w:r></w:p><w:p><w:pPr/><w:r><w:rPr/><w:t xml:space="preserve">Poster de conférence</w:t></w:r></w:p><w:p><w:pPr/><w:hyperlink r:id="rId44" w:history="1"><w:r><w:rPr><w:color w:val="#410a8c"/><w:u w:val="single"/></w:rPr><w:t xml:space="preserve">hal-02122917v1</w:t></w:r></w:hyperlink></w:p></w:tc></w:tr><w:tr><w:trPr/><w:tc><w:tcPr><w:noWrap/></w:tcPr><w:p><w:pPr><w:spacing w:after="200"/></w:pPr><w:hyperlink r:id="rId46" w:history="1"><w:r><w:rPr><w:color w:val="1e198e"/><w:b w:val="1"/><w:bCs w:val="1"/><w:u w:val="single"/></w:rPr><w:t xml:space="preserve">Contribution to the identification of the workshop responsible for the production and circulation of the Ionian cups in the Northern Aegean</w:t></w:r></w:hyperlink></w:p><w:p><w:pPr/><w:hyperlink r:id="rId12" w:history="1"><w:r><w:rPr><w:color w:val="#410a8c"/><w:u w:val="single"/></w:rPr><w:t xml:space="preserve">Martin Perron</w:t></w:r></w:hyperlink><w:r><w:rPr/><w:t xml:space="preserve">,</w:t></w:r><w:hyperlink r:id="rId47" w:history="1"><w:r><w:rPr><w:color w:val="#410a8c"/><w:u w:val="single"/></w:rPr><w:t xml:space="preserve">Ayed Ben Amara</w:t></w:r></w:hyperlink></w:p><w:p><w:pPr/><w:r><w:rPr><w:i w:val="1"/><w:iCs w:val="1"/></w:rPr><w:t xml:space="preserve">14e rencontre annuelle The European Meeting on Ancient Ceramics (EMAC)</w:t></w:r><w:r><w:rPr/><w:t xml:space="preserve">, Sep 2017, Bordeaux, France. 2017</w:t></w:r></w:p><w:p><w:pPr/><w:r><w:rPr/><w:t xml:space="preserve">Poster de conférence</w:t></w:r></w:p><w:p><w:pPr/><w:hyperlink r:id="rId46" w:history="1"><w:r><w:rPr><w:color w:val="#410a8c"/><w:u w:val="single"/></w:rPr><w:t xml:space="preserve">halshs-01708902v1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Notes sur un groupe de cratères tardo-archaïques d'Argilos</w:t></w:r></w:hyperlink></w:p><w:p><w:pPr/><w:hyperlink r:id="rId12" w:history="1"><w:r><w:rPr><w:color w:val="#410a8c"/><w:u w:val="single"/></w:rPr><w:t xml:space="preserve">Martin Perron</w:t></w:r></w:hyperlink></w:p><w:p><w:pPr/><w:r><w:rPr/><w:t xml:space="preserve">David W. Rupp; Jonathan E. Tomlinson </w:t></w:r><w:r><w:rPr><w:i w:val="1"/><w:iCs w:val="1"/></w:rPr><w:t xml:space="preserve">From Maple to Olive : A colloquium to celebrate the 40th anniversary of the Canadian Institute in Greece</w:t></w:r><w:r><w:rPr/><w:t xml:space="preserve">, 10, Papers of the Canadian Institute in Greece, pp.317-344, 2017</w:t></w:r></w:p><w:p><w:pPr/><w:r><w:rPr/><w:t xml:space="preserve">Chapitre d'ouvrage</w:t></w:r></w:p><w:p><w:pPr/><w:hyperlink r:id="rId48" w:history="1"><w:r><w:rPr><w:color w:val="#410a8c"/><w:u w:val="single"/></w:rPr><w:t xml:space="preserve">halshs-01708878v1</w:t></w:r></w:hyperlink></w:p></w:tc></w:tr></w:tbl><w:p><w:pPr><w:spacing w:before="200"/></w:pPr></w:p><w:p><w:pPr><w:pStyle w:val="Heading2"/></w:pPr><w:r><w:rPr><w:color w:val="1e198e"/><w:b w:val="1"/><w:bCs w:val="1"/></w:rPr><w:t xml:space="preserve">Rapport (7)</w:t></w:r></w:p><w:p><w:pPr><w:spacing w:after="100"/></w:pPr></w:p><w:tbl><w:tblGrid><w:gridCol/></w:tblGrid><w:tblPr><w:tblW w:w="0" w:type="auto"/><w:tblLayout w:type="autofit"/></w:tblPr><w:tr><w:trPr/><w:tc><w:tcPr><w:noWrap/></w:tcPr><w:p><w:pPr><w:spacing w:after="200"/></w:pPr><w:hyperlink r:id="rId49" w:history="1"><w:r><w:rPr><w:color w:val="1e198e"/><w:b w:val="1"/><w:bCs w:val="1"/><w:u w:val="single"/></w:rPr><w:t xml:space="preserve">Thasos. Les abords Nord de l’Artémision (Thanar)</w:t></w:r></w:hyperlink></w:p><w:p><w:pPr/><w:hyperlink r:id="rId16" w:history="1"><w:r><w:rPr><w:color w:val="#410a8c"/><w:u w:val="single"/></w:rPr><w:t xml:space="preserve">Arthur Muller</w:t></w:r></w:hyperlink><w:r><w:rPr/><w:t xml:space="preserve">,</w:t></w:r><w:hyperlink r:id="rId50" w:history="1"><w:r><w:rPr><w:color w:val="#410a8c"/><w:u w:val="single"/></w:rPr><w:t xml:space="preserve">Stavroula Dadaki,</w:t></w:r></w:hyperlink><w:r><w:rPr/><w:t xml:space="preserve">,</w:t></w:r><w:hyperlink r:id="rId19" w:history="1"><w:r><w:rPr><w:color w:val="#410a8c"/><w:u w:val="single"/></w:rPr><w:t xml:space="preserve">Christine Aubry</w:t></w:r></w:hyperlink><w:r><w:rPr/><w:t xml:space="preserve">,</w:t></w:r><w:hyperlink r:id="rId51" w:history="1"><w:r><w:rPr><w:color w:val="#410a8c"/><w:u w:val="single"/></w:rPr><w:t xml:space="preserve">Sarah Anel</w:t></w:r></w:hyperlink><w:r><w:rPr/><w:t xml:space="preserve">,</w:t></w:r><w:hyperlink r:id="rId20" w:history="1"><w:r><w:rPr><w:color w:val="#410a8c"/><w:u w:val="single"/></w:rPr><w:t xml:space="preserve">Maguelone Bastide</w:t></w:r></w:hyperlink><w:r><w:rPr/><w:t xml:space="preserve">et al.</w:t></w:r></w:p><w:p><w:pPr/><w:r><w:rPr/><w:t xml:space="preserve">HARTIS. 2025</w:t></w:r></w:p><w:p><w:pPr/><w:r><w:rPr/><w:t xml:space="preserve">Rapport</w:t></w:r></w:p><w:p><w:pPr/><w:hyperlink r:id="rId49" w:history="1"><w:r><w:rPr><w:color w:val="#410a8c"/><w:u w:val="single"/></w:rPr><w:t xml:space="preserve">hal-05492695v1</w:t></w:r></w:hyperlink></w:p></w:tc></w:tr><w:tr><w:trPr/><w:tc><w:tcPr><w:noWrap/></w:tcPr><w:p><w:pPr><w:spacing w:after="200"/></w:pPr><w:hyperlink r:id="rId52" w:history="1"><w:r><w:rPr><w:color w:val="1e198e"/><w:b w:val="1"/><w:bCs w:val="1"/><w:u w:val="single"/></w:rPr><w:t xml:space="preserve">Intervention archéologique réalisée au Lieu Historique National du Canada de la maison Louis-Joseph-Papineau, Montréal</w:t></w:r></w:hyperlink></w:p><w:p><w:pPr/><w:hyperlink r:id="rId12" w:history="1"><w:r><w:rPr><w:color w:val="#410a8c"/><w:u w:val="single"/></w:rPr><w:t xml:space="preserve">Martin Perron</w:t></w:r></w:hyperlink></w:p><w:p><w:pPr/><w:r><w:rPr/><w:t xml:space="preserve">[0] Rapport présenté à la Direction de l’Archéologie et de l’Histoire, Parcs Canada, Gatineau. 2018</w:t></w:r></w:p><w:p><w:pPr/><w:r><w:rPr/><w:t xml:space="preserve">Rapport</w:t></w:r></w:p><w:p><w:pPr/><w:hyperlink r:id="rId52" w:history="1"><w:r><w:rPr><w:color w:val="#410a8c"/><w:u w:val="single"/></w:rPr><w:t xml:space="preserve">hal-02122969v1</w:t></w:r></w:hyperlink></w:p></w:tc></w:tr><w:tr><w:trPr/><w:tc><w:tcPr><w:noWrap/></w:tcPr><w:p><w:pPr><w:spacing w:after="200"/></w:pPr><w:hyperlink r:id="rId53" w:history="1"><w:r><w:rPr><w:color w:val="1e198e"/><w:b w:val="1"/><w:bCs w:val="1"/><w:u w:val="single"/></w:rPr><w:t xml:space="preserve">Intervention archéologique sur le site de la batterie côtière de Fort Péninsule (site 2090G) Parc national Forillon</w:t></w:r></w:hyperlink></w:p><w:p><w:pPr/><w:hyperlink r:id="rId12" w:history="1"><w:r><w:rPr><w:color w:val="#410a8c"/><w:u w:val="single"/></w:rPr><w:t xml:space="preserve">Martin Perron</w:t></w:r></w:hyperlink></w:p><w:p><w:pPr/><w:r><w:rPr/><w:t xml:space="preserve">[0] Rapport présenté à la Direction de l’Archéologie et de l’Histoire, Parcs Canada, Gatineau. 2017</w:t></w:r></w:p><w:p><w:pPr/><w:r><w:rPr/><w:t xml:space="preserve">Rapport</w:t></w:r></w:p><w:p><w:pPr/><w:hyperlink r:id="rId53" w:history="1"><w:r><w:rPr><w:color w:val="#410a8c"/><w:u w:val="single"/></w:rPr><w:t xml:space="preserve">hal-02122977v1</w:t></w:r></w:hyperlink></w:p></w:tc></w:tr><w:tr><w:trPr/><w:tc><w:tcPr><w:noWrap/></w:tcPr><w:p><w:pPr><w:spacing w:after="200"/></w:pPr><w:hyperlink r:id="rId54" w:history="1"><w:r><w:rPr><w:color w:val="1e198e"/><w:b w:val="1"/><w:bCs w:val="1"/><w:u w:val="single"/></w:rPr><w:t xml:space="preserve">Archaeological field intervention at Jim Charles Point, Kejimkujik National Historic Site and Park, Nova Scotia</w:t></w:r></w:hyperlink></w:p><w:p><w:pPr/><w:hyperlink r:id="rId12" w:history="1"><w:r><w:rPr><w:color w:val="#410a8c"/><w:u w:val="single"/></w:rPr><w:t xml:space="preserve">Martin Perron</w:t></w:r></w:hyperlink></w:p><w:p><w:pPr/><w:r><w:rPr/><w:t xml:space="preserve">[0] Rapport présenté à la Direction de l’Archéologie et de l’Histoire, Parcs Canada, Gatineau. 2016</w:t></w:r></w:p><w:p><w:pPr/><w:r><w:rPr/><w:t xml:space="preserve">Rapport</w:t></w:r></w:p><w:p><w:pPr/><w:hyperlink r:id="rId54" w:history="1"><w:r><w:rPr><w:color w:val="#410a8c"/><w:u w:val="single"/></w:rPr><w:t xml:space="preserve">hal-02122989v1</w:t></w:r></w:hyperlink></w:p></w:tc></w:tr><w:tr><w:trPr/><w:tc><w:tcPr><w:noWrap/></w:tcPr><w:p><w:pPr><w:spacing w:after="200"/></w:pPr><w:hyperlink r:id="rId55" w:history="1"><w:r><w:rPr><w:color w:val="1e198e"/><w:b w:val="1"/><w:bCs w:val="1"/><w:u w:val="single"/></w:rPr><w:t xml:space="preserve">Intervention archéologique réalisée au Lieu Historique National du Canada de la maison Louis-Joseph-Papineau, Montréal</w:t></w:r></w:hyperlink></w:p><w:p><w:pPr/><w:hyperlink r:id="rId12" w:history="1"><w:r><w:rPr><w:color w:val="#410a8c"/><w:u w:val="single"/></w:rPr><w:t xml:space="preserve">Martin Perron</w:t></w:r></w:hyperlink></w:p><w:p><w:pPr/><w:r><w:rPr/><w:t xml:space="preserve">[0] Rapport présenté à la Direction de l’Archéologie et de l’Histoire, Parcs Canada, Gatineau. 2016</w:t></w:r></w:p><w:p><w:pPr/><w:r><w:rPr/><w:t xml:space="preserve">Rapport</w:t></w:r></w:p><w:p><w:pPr/><w:hyperlink r:id="rId55" w:history="1"><w:r><w:rPr><w:color w:val="#410a8c"/><w:u w:val="single"/></w:rPr><w:t xml:space="preserve">hal-02122985v1</w:t></w:r></w:hyperlink></w:p></w:tc></w:tr><w:tr><w:trPr/><w:tc><w:tcPr><w:noWrap/></w:tcPr><w:p><w:pPr><w:spacing w:after="200"/></w:pPr><w:hyperlink r:id="rId56" w:history="1"><w:r><w:rPr><w:color w:val="1e198e"/><w:b w:val="1"/><w:bCs w:val="1"/><w:u w:val="single"/></w:rPr><w:t xml:space="preserve">(sous la bannière Archéotec inc.) Maison William-Maitland (de Beaujeu), 320 rue Notre-Dame Est, Montréal. Interventions archéologiques 2014</w:t></w:r></w:hyperlink></w:p><w:p><w:pPr/><w:hyperlink r:id="rId12" w:history="1"><w:r><w:rPr><w:color w:val="#410a8c"/><w:u w:val="single"/></w:rPr><w:t xml:space="preserve">Martin Perron</w:t></w:r></w:hyperlink></w:p><w:p><w:pPr/><w:r><w:rPr/><w:t xml:space="preserve">[0] Rapport présenté à Les Investissement IMQUA inc., au Service archéologique de la Ville de Montréal et au ministère de la Culture et des Communications du Québec, Permis de fouilles 14-ARCH-10, Montréal. 2015, 116 p. + annexes</w:t></w:r></w:p><w:p><w:pPr/><w:r><w:rPr/><w:t xml:space="preserve">Rapport</w:t></w:r></w:p><w:p><w:pPr/><w:hyperlink r:id="rId56" w:history="1"><w:r><w:rPr><w:color w:val="#410a8c"/><w:u w:val="single"/></w:rPr><w:t xml:space="preserve">hal-02123003v1</w:t></w:r></w:hyperlink></w:p></w:tc></w:tr><w:tr><w:trPr/><w:tc><w:tcPr><w:noWrap/></w:tcPr><w:p><w:pPr><w:spacing w:after="200"/></w:pPr><w:hyperlink r:id="rId57" w:history="1"><w:r><w:rPr><w:color w:val="1e198e"/><w:b w:val="1"/><w:bCs w:val="1"/><w:u w:val="single"/></w:rPr><w:t xml:space="preserve">(sous la bannière Archéotec inc.) Interventions archéologiques sur la rue Jacques-Cartier, Pointe-Gatineau. Site BiFw-172</w:t></w:r></w:hyperlink></w:p><w:p><w:pPr/><w:hyperlink r:id="rId12" w:history="1"><w:r><w:rPr><w:color w:val="#410a8c"/><w:u w:val="single"/></w:rPr><w:t xml:space="preserve">Martin Perron</w:t></w:r></w:hyperlink><w:r><w:rPr/><w:t xml:space="preserve">,</w:t></w:r><w:hyperlink r:id="rId58" w:history="1"><w:r><w:rPr><w:color w:val="#410a8c"/><w:u w:val="single"/></w:rPr><w:t xml:space="preserve">J. C. Ouellet</w:t></w:r></w:hyperlink><w:r><w:rPr/><w:t xml:space="preserve">,</w:t></w:r><w:hyperlink r:id="rId59" w:history="1"><w:r><w:rPr><w:color w:val="#410a8c"/><w:u w:val="single"/></w:rPr><w:t xml:space="preserve">. Et Alii</w:t></w:r></w:hyperlink></w:p><w:p><w:pPr/><w:r><w:rPr/><w:t xml:space="preserve">[0] rapport présenté au Service archéologique de la Ville de Gatineau et au ministère de la Culture et des Communications du Québec, Montréal. 2015</w:t></w:r></w:p><w:p><w:pPr/><w:r><w:rPr/><w:t xml:space="preserve">Rapport</w:t></w:r></w:p><w:p><w:pPr/><w:hyperlink r:id="rId57" w:history="1"><w:r><w:rPr><w:color w:val="#410a8c"/><w:u w:val="single"/></w:rPr><w:t xml:space="preserve">hal-02123010v1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60" w:history="1"><w:r><w:rPr><w:color w:val="1e198e"/><w:b w:val="1"/><w:bCs w:val="1"/><w:u w:val="single"/></w:rPr><w:t xml:space="preserve">La production et la diffusion des céramiques utilitaires de style à bandes à Argilos et dans le Nord de l'Egée aux périodes archaïque et classique</w:t></w:r></w:hyperlink></w:p><w:p><w:pPr/><w:hyperlink r:id="rId12" w:history="1"><w:r><w:rPr><w:color w:val="#410a8c"/><w:u w:val="single"/></w:rPr><w:t xml:space="preserve">Martin Perron</w:t></w:r></w:hyperlink></w:p><w:p><w:pPr/><w:r><w:rPr/><w:t xml:space="preserve">Archéologie et Préhistoire. Université Panthéon-Sorbonne - Paris I; Université de Montréal (1878-..), 2013. Français. </w:t></w:r><w:hyperlink r:id="rId61" w:history="1"><w:r><w:rPr><w:color w:val="#410a8c"/><w:u w:val="single"/></w:rPr><w:t xml:space="preserve">⟨NNT : 2013PA010655⟩</w:t></w:r></w:hyperlink></w:p><w:p><w:pPr/><w:r><w:rPr/><w:t xml:space="preserve">Thèse</w:t></w:r></w:p><w:p><w:pPr/><w:hyperlink r:id="rId60" w:history="1"><w:r><w:rPr><w:color w:val="#410a8c"/><w:u w:val="single"/></w:rPr><w:t xml:space="preserve">tel-01011569v1</w:t></w:r></w:hyperlink></w:p></w:tc></w:tr></w:tbl><w:sectPr><w:footerReference w:type="default" r:id="rId6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967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4F3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314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FEE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D6F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BF4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B25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DE9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C52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E9E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852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FCA4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DDD2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A878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A3B1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histara.sorbonne.fr/" TargetMode="External"/><Relationship Id="rId8" Type="http://schemas.openxmlformats.org/officeDocument/2006/relationships/hyperlink" Target="http://onlinelibrary.wiley.com" TargetMode="External"/><Relationship Id="rId9" Type="http://schemas.openxmlformats.org/officeDocument/2006/relationships/hyperlink" Target="https://canadianarchaeology.com/caa/annual-meeting/session-schedule/session-scheduleresearch-and-cultural-resource-management-parks" TargetMode="External"/><Relationship Id="rId10" Type="http://schemas.openxmlformats.org/officeDocument/2006/relationships/hyperlink" Target="https://hal.science/hal-04642857v1" TargetMode="External"/><Relationship Id="rId11" Type="http://schemas.openxmlformats.org/officeDocument/2006/relationships/hyperlink" Target="https://hal.science/search/index/?q=*&amp;authFullName_s=Jacky Kozlowski-Fournier" TargetMode="External"/><Relationship Id="rId12" Type="http://schemas.openxmlformats.org/officeDocument/2006/relationships/hyperlink" Target="https://hal.science/search/index/?q=*&amp;authFullName_s=Martin Perron" TargetMode="External"/><Relationship Id="rId13" Type="http://schemas.openxmlformats.org/officeDocument/2006/relationships/hyperlink" Target="https://hal.science/search/index/?q=*&amp;authFullName_s=Jean-S&#233;bastien Gros" TargetMode="External"/><Relationship Id="rId14" Type="http://schemas.openxmlformats.org/officeDocument/2006/relationships/hyperlink" Target="https://dx.doi.org/10.4000/baefe.7975" TargetMode="External"/><Relationship Id="rId15" Type="http://schemas.openxmlformats.org/officeDocument/2006/relationships/hyperlink" Target="https://hal.science/hal-04098569v1" TargetMode="External"/><Relationship Id="rId16" Type="http://schemas.openxmlformats.org/officeDocument/2006/relationships/hyperlink" Target="https://hal.science/search/index/?q=*&amp;authFullName_s=Arthur Muller" TargetMode="External"/><Relationship Id="rId17" Type="http://schemas.openxmlformats.org/officeDocument/2006/relationships/hyperlink" Target="https://hal.science/search/index/?q=*&amp;authFullName_s=Stavroula Dadaki" TargetMode="External"/><Relationship Id="rId18" Type="http://schemas.openxmlformats.org/officeDocument/2006/relationships/hyperlink" Target="https://hal.science/search/index/?q=*&amp;authFullName_s=Margarita Arvanitaki" TargetMode="External"/><Relationship Id="rId19" Type="http://schemas.openxmlformats.org/officeDocument/2006/relationships/hyperlink" Target="https://hal.science/search/index/?q=*&amp;authFullName_s=Christine Aubry" TargetMode="External"/><Relationship Id="rId20" Type="http://schemas.openxmlformats.org/officeDocument/2006/relationships/hyperlink" Target="https://hal.science/search/index/?q=*&amp;authFullName_s=Maguelone Bastide" TargetMode="External"/><Relationship Id="rId21" Type="http://schemas.openxmlformats.org/officeDocument/2006/relationships/hyperlink" Target="https://dx.doi.org/10.4000/baefe.7324" TargetMode="External"/><Relationship Id="rId22" Type="http://schemas.openxmlformats.org/officeDocument/2006/relationships/hyperlink" Target="https://hal.univ-lyon2.fr/hal-02122349v1" TargetMode="External"/><Relationship Id="rId23" Type="http://schemas.openxmlformats.org/officeDocument/2006/relationships/hyperlink" Target="https://hal.science/hal-01670816v1" TargetMode="External"/><Relationship Id="rId24" Type="http://schemas.openxmlformats.org/officeDocument/2006/relationships/hyperlink" Target="https://hal.science/search/index/?q=*&amp;authFullName_s=Laurent Gremillard" TargetMode="External"/><Relationship Id="rId25" Type="http://schemas.openxmlformats.org/officeDocument/2006/relationships/hyperlink" Target="https://hal.science/search/index/?q=*&amp;authFullName_s=K Biotteau&#8208;deheuvels" TargetMode="External"/><Relationship Id="rId26" Type="http://schemas.openxmlformats.org/officeDocument/2006/relationships/hyperlink" Target="https://hal.science/search/index/?q=*&amp;authFullName_s=P Clement" TargetMode="External"/><Relationship Id="rId27" Type="http://schemas.openxmlformats.org/officeDocument/2006/relationships/hyperlink" Target="https://hal.science/search/index/?q=*&amp;authFullName_s=M Perron" TargetMode="External"/><Relationship Id="rId28" Type="http://schemas.openxmlformats.org/officeDocument/2006/relationships/hyperlink" Target="https://hal.science/search/index/?q=*&amp;authFullName_s=P Duvauchelle" TargetMode="External"/><Relationship Id="rId29" Type="http://schemas.openxmlformats.org/officeDocument/2006/relationships/hyperlink" Target="https://dx.doi.org/10.1016/j.ceramint.2017.03.037" TargetMode="External"/><Relationship Id="rId30" Type="http://schemas.openxmlformats.org/officeDocument/2006/relationships/hyperlink" Target="https://hal.science/hal-01453129v1" TargetMode="External"/><Relationship Id="rId31" Type="http://schemas.openxmlformats.org/officeDocument/2006/relationships/hyperlink" Target="https://hal.univ-lyon2.fr/hal-02122822v1" TargetMode="External"/><Relationship Id="rId32" Type="http://schemas.openxmlformats.org/officeDocument/2006/relationships/hyperlink" Target="https://hal.science/hal-02903142v1" TargetMode="External"/><Relationship Id="rId33" Type="http://schemas.openxmlformats.org/officeDocument/2006/relationships/hyperlink" Target="https://hal.science/search/index/?q=*&amp;authFullName_s=St&#233;phanie Huysecom-Haxhi" TargetMode="External"/><Relationship Id="rId34" Type="http://schemas.openxmlformats.org/officeDocument/2006/relationships/hyperlink" Target="https://hal.science/search/index/?q=*&amp;authFullName_s=Jacky Kozlowski" TargetMode="External"/><Relationship Id="rId35" Type="http://schemas.openxmlformats.org/officeDocument/2006/relationships/hyperlink" Target="https://hal.science/search/index/?q=*&amp;authFullName_s=Jean-Jacques Maffre" TargetMode="External"/><Relationship Id="rId36" Type="http://schemas.openxmlformats.org/officeDocument/2006/relationships/hyperlink" Target="https://dx.doi.org/10.3406/bch.2014.8047" TargetMode="External"/><Relationship Id="rId37" Type="http://schemas.openxmlformats.org/officeDocument/2006/relationships/hyperlink" Target="https://hal.univ-lyon2.fr/hal-02122390v1" TargetMode="External"/><Relationship Id="rId38" Type="http://schemas.openxmlformats.org/officeDocument/2006/relationships/hyperlink" Target="https://hal.science/search/index/?q=*&amp;authFullName_s=Anne Tichit" TargetMode="External"/><Relationship Id="rId39" Type="http://schemas.openxmlformats.org/officeDocument/2006/relationships/hyperlink" Target="https://hal.univ-lyon2.fr/hal-02122545v1" TargetMode="External"/><Relationship Id="rId40" Type="http://schemas.openxmlformats.org/officeDocument/2006/relationships/hyperlink" Target="https://hal.univ-lyon2.fr/hal-02122866v1" TargetMode="External"/><Relationship Id="rId41" Type="http://schemas.openxmlformats.org/officeDocument/2006/relationships/hyperlink" Target="https://hal.univ-lyon2.fr/hal-02122935v1" TargetMode="External"/><Relationship Id="rId42" Type="http://schemas.openxmlformats.org/officeDocument/2006/relationships/hyperlink" Target="https://shs.hal.science/halshs-01708936v1" TargetMode="External"/><Relationship Id="rId43" Type="http://schemas.openxmlformats.org/officeDocument/2006/relationships/hyperlink" Target="https://hal.univ-lyon2.fr/hal-02122939v1" TargetMode="External"/><Relationship Id="rId44" Type="http://schemas.openxmlformats.org/officeDocument/2006/relationships/hyperlink" Target="https://hal.univ-lyon2.fr/hal-02122917v1" TargetMode="External"/><Relationship Id="rId45" Type="http://schemas.openxmlformats.org/officeDocument/2006/relationships/hyperlink" Target="https://hal.science/search/index/?q=*&amp;authFullName_s=K. Maclean" TargetMode="External"/><Relationship Id="rId46" Type="http://schemas.openxmlformats.org/officeDocument/2006/relationships/hyperlink" Target="https://shs.hal.science/halshs-01708902v1" TargetMode="External"/><Relationship Id="rId47" Type="http://schemas.openxmlformats.org/officeDocument/2006/relationships/hyperlink" Target="https://hal.science/search/index/?q=*&amp;authFullName_s=Ayed Ben Amara" TargetMode="External"/><Relationship Id="rId48" Type="http://schemas.openxmlformats.org/officeDocument/2006/relationships/hyperlink" Target="https://shs.hal.science/halshs-01708878v1" TargetMode="External"/><Relationship Id="rId49" Type="http://schemas.openxmlformats.org/officeDocument/2006/relationships/hyperlink" Target="https://hal.science/hal-05492695v1" TargetMode="External"/><Relationship Id="rId50" Type="http://schemas.openxmlformats.org/officeDocument/2006/relationships/hyperlink" Target="https://hal.science/search/index/?q=*&amp;authFullName_s=Stavroula Dadaki," TargetMode="External"/><Relationship Id="rId51" Type="http://schemas.openxmlformats.org/officeDocument/2006/relationships/hyperlink" Target="https://hal.science/search/index/?q=*&amp;authFullName_s=Sarah Anel" TargetMode="External"/><Relationship Id="rId52" Type="http://schemas.openxmlformats.org/officeDocument/2006/relationships/hyperlink" Target="https://hal.univ-lyon2.fr/hal-02122969v1" TargetMode="External"/><Relationship Id="rId53" Type="http://schemas.openxmlformats.org/officeDocument/2006/relationships/hyperlink" Target="https://hal.univ-lyon2.fr/hal-02122977v1" TargetMode="External"/><Relationship Id="rId54" Type="http://schemas.openxmlformats.org/officeDocument/2006/relationships/hyperlink" Target="https://hal.univ-lyon2.fr/hal-02122989v1" TargetMode="External"/><Relationship Id="rId55" Type="http://schemas.openxmlformats.org/officeDocument/2006/relationships/hyperlink" Target="https://hal.univ-lyon2.fr/hal-02122985v1" TargetMode="External"/><Relationship Id="rId56" Type="http://schemas.openxmlformats.org/officeDocument/2006/relationships/hyperlink" Target="https://hal.univ-lyon2.fr/hal-02123003v1" TargetMode="External"/><Relationship Id="rId57" Type="http://schemas.openxmlformats.org/officeDocument/2006/relationships/hyperlink" Target="https://hal.univ-lyon2.fr/hal-02123010v1" TargetMode="External"/><Relationship Id="rId58" Type="http://schemas.openxmlformats.org/officeDocument/2006/relationships/hyperlink" Target="https://hal.science/search/index/?q=*&amp;authFullName_s=J. C. Ouellet" TargetMode="External"/><Relationship Id="rId59" Type="http://schemas.openxmlformats.org/officeDocument/2006/relationships/hyperlink" Target="https://hal.science/search/index/?q=*&amp;authFullName_s=. Et Alii" TargetMode="External"/><Relationship Id="rId60" Type="http://schemas.openxmlformats.org/officeDocument/2006/relationships/hyperlink" Target="https://theses.hal.science/tel-01011569v1" TargetMode="External"/><Relationship Id="rId61" Type="http://schemas.openxmlformats.org/officeDocument/2006/relationships/hyperlink" Target="https://www.theses.fr/2013PA010655" TargetMode="External"/><Relationship Id="rId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Martin Perron</dc:title>
  <dc:description>CV</dc:description>
  <dc:subject/>
  <cp:keywords/>
  <cp:category/>
  <cp:lastModifiedBy/>
  <dcterms:created xsi:type="dcterms:W3CDTF">2026-04-30T20:22:44+02:00</dcterms:created>
  <dcterms:modified xsi:type="dcterms:W3CDTF">2026-04-30T20:22:44+02:00</dcterms:modified>
</cp:coreProperties>
</file>

<file path=docProps/custom.xml><?xml version="1.0" encoding="utf-8"?>
<Properties xmlns="http://schemas.openxmlformats.org/officeDocument/2006/custom-properties" xmlns:vt="http://schemas.openxmlformats.org/officeDocument/2006/docPropsVTypes"/>
</file>