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Mathéo FERAY </w:t>
      </w:r>
      <w:r>
        <w:rPr>
          <w:color w:val="641e6e"/>
        </w:rPr>
        <w:t xml:space="preserve">Doctorant en Lettres au sein du LASLAR (Normandie Humanités)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doctorant en Lettres, je travaille sur la figure du Christ dans quatre récits de conversion au catholicisme du début du XXe siècle (Adolphe Retté, Henri Ghéon, Max Jacob, et Ernest Psichari). Mon mémoire de Master, achevé en 2024, portait sur la vulnérabilité du soldat dans Casse-pipe de Louis-Ferdinand Céline.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Mathéo FERAY</dc:title>
  <dc:description>CV</dc:description>
  <dc:subject/>
  <cp:keywords/>
  <cp:category/>
  <cp:lastModifiedBy/>
  <dcterms:created xsi:type="dcterms:W3CDTF">2026-03-15T04:07:50+01:00</dcterms:created>
  <dcterms:modified xsi:type="dcterms:W3CDTF">2026-03-15T04:07:50+01:00</dcterms:modified>
</cp:coreProperties>
</file>

<file path=docProps/custom.xml><?xml version="1.0" encoding="utf-8"?>
<Properties xmlns="http://schemas.openxmlformats.org/officeDocument/2006/custom-properties" xmlns:vt="http://schemas.openxmlformats.org/officeDocument/2006/docPropsVTypes"/>
</file>