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Mathias Front </w:t>
      </w:r>
      <w:r>
        <w:rPr>
          <w:color w:val="641e6e"/>
        </w:rPr>
        <w:t xml:space="preserve">Directeur adjoint formation Inspé de l'académie de Lyon - Formateur en didactique des mathématiques</w:t>
      </w:r>
    </w:p>
    <w:p>
      <w:pPr>
        <w:spacing w:before="600"/>
      </w:pPr>
    </w:p>
    <w:p>
      <w:pPr>
        <w:spacing w:before="600"/>
      </w:pPr>
    </w:p>
    <w:p>
      <w:pPr>
        <w:pStyle w:val="Heading2"/>
      </w:pPr>
      <w:r>
        <w:rPr>
          <w:color w:val="1e198e"/>
          <w:b w:val="1"/>
          <w:bCs w:val="1"/>
        </w:rPr>
        <w:t xml:space="preserve">Présentation</w:t>
      </w:r>
    </w:p>
    <w:p>
      <w:pPr>
        <w:spacing w:after="100"/>
      </w:pPr>
    </w:p>
    <w:p>
      <w:pPr/>
      <w:r>
        <w:rPr/>
        <w:t xml:space="preserve">Dans un paradigme de l’enseignement des mathématiques où ce n’est pas le savoir qui commande mais le problème qui génère la construction de savoirs, nous nous interrogeons sur l’élaboration de situations didactiques de recherche de problèmes. Sous cette modélisation de l’activité, nous nous intéressons plus spécifiquement à l’émergence et à l’évolution des objets mathématiques et donc aux relations objets-sujets. L’objectif que l’on se donne est alors d’élaborer des situations didactiques permettant à l’élève de construire, dans une relation au monde singulière, des objets mathématiques dans un processus de va et vient entre l’exploration du problème et les élaborations théoriques qui permettent d’en rendre compte. Nous proposons dans ce but de mobiliser les ressources fournies par l’histoire et l’épistémologie des mathématiques pour repenser les situations didactiques de recherche. Nous sommes amener à questionner les travaux de scientifiques et particulièrement ceux de Johannes Kepler à la recherche d’une harmonie du monde mais également de ses successeurs et à nous interroger sur les liens qui enchainent le positionnement philosophique au retour des faits de l’expérience.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Entre élaboration et usage, comment poser la question de la cohérence des ressources ?</w:t>
              </w:r>
            </w:hyperlink>
          </w:p>
          <w:p>
            <w:pPr/>
            <w:hyperlink r:id="rId9" w:history="1">
              <w:r>
                <w:rPr>
                  <w:color w:val="#410a8c"/>
                  <w:u w:val="single"/>
                </w:rPr>
                <w:t xml:space="preserve">Gilles Aldon</w:t>
              </w:r>
            </w:hyperlink>
            <w:r>
              <w:rPr/>
              <w:t xml:space="preserve">,</w:t>
            </w:r>
            <w:hyperlink r:id="rId10" w:history="1">
              <w:r>
                <w:rPr>
                  <w:color w:val="#410a8c"/>
                  <w:u w:val="single"/>
                </w:rPr>
                <w:t xml:space="preserve">Marie-Line Gardes</w:t>
              </w:r>
            </w:hyperlink>
            <w:r>
              <w:rPr/>
              <w:t xml:space="preserve">,</w:t>
            </w:r>
            <w:hyperlink r:id="rId11" w:history="1">
              <w:r>
                <w:rPr>
                  <w:color w:val="#410a8c"/>
                  <w:u w:val="single"/>
                </w:rPr>
                <w:t xml:space="preserve">Mathias Front</w:t>
              </w:r>
            </w:hyperlink>
          </w:p>
          <w:p>
            <w:pPr/>
            <w:r>
              <w:rPr>
                <w:i w:val="1"/>
                <w:iCs w:val="1"/>
              </w:rPr>
              <w:t xml:space="preserve">Éducation &amp; Didactique</w:t>
            </w:r>
            <w:r>
              <w:rPr/>
              <w:t xml:space="preserve">, 2017</w:t>
            </w:r>
          </w:p>
          <w:p>
            <w:pPr/>
            <w:r>
              <w:rPr/>
              <w:t xml:space="preserve">Article dans une revue</w:t>
            </w:r>
          </w:p>
          <w:p>
            <w:pPr/>
            <w:hyperlink r:id="rId8" w:history="1">
              <w:r>
                <w:rPr>
                  <w:color w:val="#410a8c"/>
                  <w:u w:val="single"/>
                </w:rPr>
                <w:t xml:space="preserve">hal-01773354v1</w:t>
              </w:r>
            </w:hyperlink>
          </w:p>
        </w:tc>
      </w:tr>
      <w:tr>
        <w:trPr/>
        <w:tc>
          <w:tcPr>
            <w:noWrap/>
          </w:tcPr>
          <w:p>
            <w:pPr>
              <w:spacing w:after="200"/>
            </w:pPr>
            <w:hyperlink r:id="rId12" w:history="1">
              <w:r>
                <w:rPr>
                  <w:color w:val="1e198e"/>
                  <w:b w:val="1"/>
                  <w:bCs w:val="1"/>
                  <w:u w:val="single"/>
                </w:rPr>
                <w:t xml:space="preserve">Pavages archimédiens du plan : une exploration favorable aux élaborations mathématiques</w:t>
              </w:r>
            </w:hyperlink>
          </w:p>
          <w:p>
            <w:pPr/>
            <w:hyperlink r:id="rId11" w:history="1">
              <w:r>
                <w:rPr>
                  <w:color w:val="#410a8c"/>
                  <w:u w:val="single"/>
                </w:rPr>
                <w:t xml:space="preserve">Mathias Front</w:t>
              </w:r>
            </w:hyperlink>
          </w:p>
          <w:p>
            <w:pPr/>
            <w:r>
              <w:rPr>
                <w:i w:val="1"/>
                <w:iCs w:val="1"/>
              </w:rPr>
              <w:t xml:space="preserve">Repères IREM</w:t>
            </w:r>
            <w:r>
              <w:rPr/>
              <w:t xml:space="preserve">, 2012, 89, pp.5-37</w:t>
            </w:r>
          </w:p>
          <w:p>
            <w:pPr/>
            <w:r>
              <w:rPr/>
              <w:t xml:space="preserve">Article dans une revue</w:t>
            </w:r>
          </w:p>
          <w:p>
            <w:pPr/>
            <w:hyperlink r:id="rId12" w:history="1">
              <w:r>
                <w:rPr>
                  <w:color w:val="#410a8c"/>
                  <w:u w:val="single"/>
                </w:rPr>
                <w:t xml:space="preserve">hal-00856374v1</w:t>
              </w:r>
            </w:hyperlink>
          </w:p>
        </w:tc>
      </w:tr>
      <w:tr>
        <w:trPr/>
        <w:tc>
          <w:tcPr>
            <w:noWrap/>
          </w:tcPr>
          <w:p>
            <w:pPr>
              <w:spacing w:after="200"/>
            </w:pPr>
            <w:hyperlink r:id="rId13" w:history="1">
              <w:r>
                <w:rPr>
                  <w:color w:val="1e198e"/>
                  <w:b w:val="1"/>
                  <w:bCs w:val="1"/>
                  <w:u w:val="single"/>
                </w:rPr>
                <w:t xml:space="preserve">Pavages semi-réguliers du plan</w:t>
              </w:r>
            </w:hyperlink>
          </w:p>
          <w:p>
            <w:pPr/>
            <w:hyperlink r:id="rId11" w:history="1">
              <w:r>
                <w:rPr>
                  <w:color w:val="#410a8c"/>
                  <w:u w:val="single"/>
                </w:rPr>
                <w:t xml:space="preserve">Mathias Front</w:t>
              </w:r>
            </w:hyperlink>
            <w:r>
              <w:rPr/>
              <w:t xml:space="preserve">,</w:t>
            </w:r>
            <w:hyperlink r:id="rId14" w:history="1">
              <w:r>
                <w:rPr>
                  <w:color w:val="#410a8c"/>
                  <w:u w:val="single"/>
                </w:rPr>
                <w:t xml:space="preserve">Pierre Legrand</w:t>
              </w:r>
            </w:hyperlink>
          </w:p>
          <w:p>
            <w:pPr/>
            <w:r>
              <w:rPr>
                <w:i w:val="1"/>
                <w:iCs w:val="1"/>
              </w:rPr>
              <w:t xml:space="preserve">Le Bulletin Vert = Bulletin de l'APMEP</w:t>
            </w:r>
            <w:r>
              <w:rPr/>
              <w:t xml:space="preserve">, 2010, 486, pp.60-66</w:t>
            </w:r>
          </w:p>
          <w:p>
            <w:pPr/>
            <w:r>
              <w:rPr/>
              <w:t xml:space="preserve">Article dans une revue</w:t>
            </w:r>
          </w:p>
          <w:p>
            <w:pPr/>
            <w:hyperlink r:id="rId13" w:history="1">
              <w:r>
                <w:rPr>
                  <w:color w:val="#410a8c"/>
                  <w:u w:val="single"/>
                </w:rPr>
                <w:t xml:space="preserve">hal-01023414v1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Analyse didactique des raisonnements en classe de mathématiques par l’usage d’un modèle spécifique. Exemples d’études de situations à différents niveaux de scolarité</w:t>
              </w:r>
            </w:hyperlink>
          </w:p>
          <w:p>
            <w:pPr/>
            <w:hyperlink r:id="rId16" w:history="1">
              <w:r>
                <w:rPr>
                  <w:color w:val="#410a8c"/>
                  <w:u w:val="single"/>
                </w:rPr>
                <w:t xml:space="preserve">I. Bloch</w:t>
              </w:r>
            </w:hyperlink>
            <w:r>
              <w:rPr/>
              <w:t xml:space="preserve">,</w:t>
            </w:r>
            <w:hyperlink r:id="rId11" w:history="1">
              <w:r>
                <w:rPr>
                  <w:color w:val="#410a8c"/>
                  <w:u w:val="single"/>
                </w:rPr>
                <w:t xml:space="preserve">Mathias Front</w:t>
              </w:r>
            </w:hyperlink>
            <w:r>
              <w:rPr/>
              <w:t xml:space="preserve">,</w:t>
            </w:r>
            <w:hyperlink r:id="rId17" w:history="1">
              <w:r>
                <w:rPr>
                  <w:color w:val="#410a8c"/>
                  <w:u w:val="single"/>
                </w:rPr>
                <w:t xml:space="preserve">Patrick Gibel</w:t>
              </w:r>
            </w:hyperlink>
          </w:p>
          <w:p>
            <w:pPr/>
            <w:r>
              <w:rPr>
                <w:i w:val="1"/>
                <w:iCs w:val="1"/>
              </w:rPr>
              <w:t xml:space="preserve">XXIe école d’été de didactique des mathématiques, octobre 2021.</w:t>
            </w:r>
            <w:r>
              <w:rPr/>
              <w:t xml:space="preserve">, ARDM, Oct 2021, Ile de Ré, France</w:t>
            </w:r>
          </w:p>
          <w:p>
            <w:pPr/>
            <w:r>
              <w:rPr/>
              <w:t xml:space="preserve">Communication dans un congrès</w:t>
            </w:r>
          </w:p>
          <w:p>
            <w:pPr/>
            <w:hyperlink r:id="rId15" w:history="1">
              <w:r>
                <w:rPr>
                  <w:color w:val="#410a8c"/>
                  <w:u w:val="single"/>
                </w:rPr>
                <w:t xml:space="preserve">hal-04228289v1</w:t>
              </w:r>
            </w:hyperlink>
          </w:p>
        </w:tc>
      </w:tr>
      <w:tr>
        <w:trPr/>
        <w:tc>
          <w:tcPr>
            <w:noWrap/>
          </w:tcPr>
          <w:p>
            <w:pPr>
              <w:spacing w:after="200"/>
            </w:pPr>
            <w:hyperlink r:id="rId18" w:history="1">
              <w:r>
                <w:rPr>
                  <w:color w:val="1e198e"/>
                  <w:b w:val="1"/>
                  <w:bCs w:val="1"/>
                  <w:u w:val="single"/>
                </w:rPr>
                <w:t xml:space="preserve">Analyse des effets d’un enseignement fondé sur la recherche de problèmes</w:t>
              </w:r>
            </w:hyperlink>
          </w:p>
          <w:p>
            <w:pPr/>
            <w:hyperlink r:id="rId9" w:history="1">
              <w:r>
                <w:rPr>
                  <w:color w:val="#410a8c"/>
                  <w:u w:val="single"/>
                </w:rPr>
                <w:t xml:space="preserve">Gilles Aldon</w:t>
              </w:r>
            </w:hyperlink>
            <w:r>
              <w:rPr/>
              <w:t xml:space="preserve">,</w:t>
            </w:r>
            <w:hyperlink r:id="rId11" w:history="1">
              <w:r>
                <w:rPr>
                  <w:color w:val="#410a8c"/>
                  <w:u w:val="single"/>
                </w:rPr>
                <w:t xml:space="preserve">Mathias Front</w:t>
              </w:r>
            </w:hyperlink>
            <w:r>
              <w:rPr/>
              <w:t xml:space="preserve">,</w:t>
            </w:r>
            <w:hyperlink r:id="rId10" w:history="1">
              <w:r>
                <w:rPr>
                  <w:color w:val="#410a8c"/>
                  <w:u w:val="single"/>
                </w:rPr>
                <w:t xml:space="preserve">Marie-Line Gardes</w:t>
              </w:r>
            </w:hyperlink>
          </w:p>
          <w:p>
            <w:pPr/>
            <w:r>
              <w:rPr>
                <w:i w:val="1"/>
                <w:iCs w:val="1"/>
              </w:rPr>
              <w:t xml:space="preserve">Espace Mathématique Francophone</w:t>
            </w:r>
            <w:r>
              <w:rPr/>
              <w:t xml:space="preserve">, Oct 2018, Paris, France</w:t>
            </w:r>
          </w:p>
          <w:p>
            <w:pPr/>
            <w:r>
              <w:rPr/>
              <w:t xml:space="preserve">Communication dans un congrès</w:t>
            </w:r>
          </w:p>
          <w:p>
            <w:pPr/>
            <w:hyperlink r:id="rId18" w:history="1">
              <w:r>
                <w:rPr>
                  <w:color w:val="#410a8c"/>
                  <w:u w:val="single"/>
                </w:rPr>
                <w:t xml:space="preserve">hal-02346405v1</w:t>
              </w:r>
            </w:hyperlink>
          </w:p>
        </w:tc>
      </w:tr>
      <w:tr>
        <w:trPr/>
        <w:tc>
          <w:tcPr>
            <w:noWrap/>
          </w:tcPr>
          <w:p>
            <w:pPr>
              <w:spacing w:after="200"/>
            </w:pPr>
            <w:hyperlink r:id="rId19" w:history="1">
              <w:r>
                <w:rPr>
                  <w:color w:val="1e198e"/>
                  <w:b w:val="1"/>
                  <w:bCs w:val="1"/>
                  <w:u w:val="single"/>
                </w:rPr>
                <w:t xml:space="preserve">Ce que nous dit l'étude d'une recherche de Kepler de l'influence d'une relation singulière aux objets naturalisés</w:t>
              </w:r>
            </w:hyperlink>
          </w:p>
          <w:p>
            <w:pPr/>
            <w:hyperlink r:id="rId11" w:history="1">
              <w:r>
                <w:rPr>
                  <w:color w:val="#410a8c"/>
                  <w:u w:val="single"/>
                </w:rPr>
                <w:t xml:space="preserve">Mathias Front</w:t>
              </w:r>
            </w:hyperlink>
          </w:p>
          <w:p>
            <w:pPr/>
            <w:r>
              <w:rPr>
                <w:i w:val="1"/>
                <w:iCs w:val="1"/>
              </w:rPr>
              <w:t xml:space="preserve">History and Pedagogy of Mathematics</w:t>
            </w:r>
            <w:r>
              <w:rPr/>
              <w:t xml:space="preserve">, Jul 2016, Montpellier, France</w:t>
            </w:r>
          </w:p>
          <w:p>
            <w:pPr/>
            <w:r>
              <w:rPr/>
              <w:t xml:space="preserve">Communication dans un congrès</w:t>
            </w:r>
          </w:p>
          <w:p>
            <w:pPr/>
            <w:hyperlink r:id="rId19" w:history="1">
              <w:r>
                <w:rPr>
                  <w:color w:val="#410a8c"/>
                  <w:u w:val="single"/>
                </w:rPr>
                <w:t xml:space="preserve">hal-01349252v1</w:t>
              </w:r>
            </w:hyperlink>
          </w:p>
        </w:tc>
      </w:tr>
      <w:tr>
        <w:trPr/>
        <w:tc>
          <w:tcPr>
            <w:noWrap/>
          </w:tcPr>
          <w:p>
            <w:pPr>
              <w:spacing w:after="200"/>
            </w:pPr>
            <w:hyperlink r:id="rId20" w:history="1">
              <w:r>
                <w:rPr>
                  <w:color w:val="1e198e"/>
                  <w:b w:val="1"/>
                  <w:bCs w:val="1"/>
                  <w:u w:val="single"/>
                </w:rPr>
                <w:t xml:space="preserve">Un projet d’enseignement fondé sur les situations de recherche</w:t>
              </w:r>
            </w:hyperlink>
          </w:p>
          <w:p>
            <w:pPr/>
            <w:hyperlink r:id="rId10" w:history="1">
              <w:r>
                <w:rPr>
                  <w:color w:val="#410a8c"/>
                  <w:u w:val="single"/>
                </w:rPr>
                <w:t xml:space="preserve">Marie-Line Gardes</w:t>
              </w:r>
            </w:hyperlink>
            <w:r>
              <w:rPr/>
              <w:t xml:space="preserve">,</w:t>
            </w:r>
            <w:hyperlink r:id="rId11" w:history="1">
              <w:r>
                <w:rPr>
                  <w:color w:val="#410a8c"/>
                  <w:u w:val="single"/>
                </w:rPr>
                <w:t xml:space="preserve">Mathias Front</w:t>
              </w:r>
            </w:hyperlink>
          </w:p>
          <w:p>
            <w:pPr/>
            <w:r>
              <w:rPr>
                <w:i w:val="1"/>
                <w:iCs w:val="1"/>
              </w:rPr>
              <w:t xml:space="preserve">Mathematics and reality, CIEAEM 66</w:t>
            </w:r>
            <w:r>
              <w:rPr/>
              <w:t xml:space="preserve">, 2014, Lyon, France. pp.132-138</w:t>
            </w:r>
          </w:p>
          <w:p>
            <w:pPr/>
            <w:r>
              <w:rPr/>
              <w:t xml:space="preserve">Communication dans un congrès</w:t>
            </w:r>
          </w:p>
          <w:p>
            <w:pPr/>
            <w:hyperlink r:id="rId20" w:history="1">
              <w:r>
                <w:rPr>
                  <w:color w:val="#410a8c"/>
                  <w:u w:val="single"/>
                </w:rPr>
                <w:t xml:space="preserve">hal-03530947v1</w:t>
              </w:r>
            </w:hyperlink>
          </w:p>
        </w:tc>
      </w:tr>
      <w:tr>
        <w:trPr/>
        <w:tc>
          <w:tcPr>
            <w:noWrap/>
          </w:tcPr>
          <w:p>
            <w:pPr>
              <w:spacing w:after="200"/>
            </w:pPr>
            <w:hyperlink r:id="rId21" w:history="1">
              <w:r>
                <w:rPr>
                  <w:color w:val="1e198e"/>
                  <w:b w:val="1"/>
                  <w:bCs w:val="1"/>
                  <w:u w:val="single"/>
                </w:rPr>
                <w:t xml:space="preserve">Élaborer un savoir : l'exemple de Kepler peut être utile à la construction de situations didactiques</w:t>
              </w:r>
            </w:hyperlink>
          </w:p>
          <w:p>
            <w:pPr/>
            <w:hyperlink r:id="rId11" w:history="1">
              <w:r>
                <w:rPr>
                  <w:color w:val="#410a8c"/>
                  <w:u w:val="single"/>
                </w:rPr>
                <w:t xml:space="preserve">Mathias Front</w:t>
              </w:r>
            </w:hyperlink>
          </w:p>
          <w:p>
            <w:pPr/>
            <w:r>
              <w:rPr>
                <w:i w:val="1"/>
                <w:iCs w:val="1"/>
              </w:rPr>
              <w:t xml:space="preserve">La didactique des mathématiques: approches et enjeux. Hommage à Michèle Artigue</w:t>
            </w:r>
            <w:r>
              <w:rPr/>
              <w:t xml:space="preserve">, May 2012, Paris, France. Épistémologie et didactique</w:t>
            </w:r>
          </w:p>
          <w:p>
            <w:pPr/>
            <w:r>
              <w:rPr/>
              <w:t xml:space="preserve">Communication dans un congrès</w:t>
            </w:r>
          </w:p>
          <w:p>
            <w:pPr/>
            <w:hyperlink r:id="rId21" w:history="1">
              <w:r>
                <w:rPr>
                  <w:color w:val="#410a8c"/>
                  <w:u w:val="single"/>
                </w:rPr>
                <w:t xml:space="preserve">hal-01023447v1</w:t>
              </w:r>
            </w:hyperlink>
          </w:p>
        </w:tc>
      </w:tr>
      <w:tr>
        <w:trPr/>
        <w:tc>
          <w:tcPr>
            <w:noWrap/>
          </w:tcPr>
          <w:p>
            <w:pPr>
              <w:spacing w:after="200"/>
            </w:pPr>
            <w:hyperlink r:id="rId22" w:history="1">
              <w:r>
                <w:rPr>
                  <w:color w:val="1e198e"/>
                  <w:b w:val="1"/>
                  <w:bCs w:val="1"/>
                  <w:u w:val="single"/>
                </w:rPr>
                <w:t xml:space="preserve">Exemple d'appropriation d'un dispositif de recherche en classe par un jeune enseignant lors d'un stage de formation continue</w:t>
              </w:r>
            </w:hyperlink>
          </w:p>
          <w:p>
            <w:pPr/>
            <w:hyperlink r:id="rId11" w:history="1">
              <w:r>
                <w:rPr>
                  <w:color w:val="#410a8c"/>
                  <w:u w:val="single"/>
                </w:rPr>
                <w:t xml:space="preserve">Mathias Front</w:t>
              </w:r>
            </w:hyperlink>
          </w:p>
          <w:p>
            <w:pPr/>
            <w:r>
              <w:rPr>
                <w:i w:val="1"/>
                <w:iCs w:val="1"/>
              </w:rPr>
              <w:t xml:space="preserve">Journées mathématiques de l'IFé-ENS de Lyon</w:t>
            </w:r>
            <w:r>
              <w:rPr/>
              <w:t xml:space="preserve">, Jun 2012, Lyon, France. pp.67-72</w:t>
            </w:r>
          </w:p>
          <w:p>
            <w:pPr/>
            <w:r>
              <w:rPr/>
              <w:t xml:space="preserve">Communication dans un congrès</w:t>
            </w:r>
          </w:p>
          <w:p>
            <w:pPr/>
            <w:hyperlink r:id="rId22" w:history="1">
              <w:r>
                <w:rPr>
                  <w:color w:val="#410a8c"/>
                  <w:u w:val="single"/>
                </w:rPr>
                <w:t xml:space="preserve">hal-01023450v1</w:t>
              </w:r>
            </w:hyperlink>
          </w:p>
        </w:tc>
      </w:tr>
      <w:tr>
        <w:trPr/>
        <w:tc>
          <w:tcPr>
            <w:noWrap/>
          </w:tcPr>
          <w:p>
            <w:pPr>
              <w:spacing w:after="200"/>
            </w:pPr>
            <w:hyperlink r:id="rId23" w:history="1">
              <w:r>
                <w:rPr>
                  <w:color w:val="1e198e"/>
                  <w:b w:val="1"/>
                  <w:bCs w:val="1"/>
                  <w:u w:val="single"/>
                </w:rPr>
                <w:t xml:space="preserve">Kepler, entre savoir et science. Quelques éléments épistémologiques autour d'une situation de recherche</w:t>
              </w:r>
            </w:hyperlink>
          </w:p>
          <w:p>
            <w:pPr/>
            <w:hyperlink r:id="rId11" w:history="1">
              <w:r>
                <w:rPr>
                  <w:color w:val="#410a8c"/>
                  <w:u w:val="single"/>
                </w:rPr>
                <w:t xml:space="preserve">Mathias Front</w:t>
              </w:r>
            </w:hyperlink>
          </w:p>
          <w:p>
            <w:pPr/>
            <w:r>
              <w:rPr>
                <w:i w:val="1"/>
                <w:iCs w:val="1"/>
              </w:rPr>
              <w:t xml:space="preserve">EMF 2012 : Enseignement des mathématiques et contrat social Enjeux et défis pour le 21° siècle</w:t>
            </w:r>
            <w:r>
              <w:rPr/>
              <w:t xml:space="preserve">, Feb 2012, Genève, France. pp.612-621</w:t>
            </w:r>
          </w:p>
          <w:p>
            <w:pPr/>
            <w:r>
              <w:rPr/>
              <w:t xml:space="preserve">Communication dans un congrès</w:t>
            </w:r>
          </w:p>
          <w:p>
            <w:pPr/>
            <w:hyperlink r:id="rId23" w:history="1">
              <w:r>
                <w:rPr>
                  <w:color w:val="#410a8c"/>
                  <w:u w:val="single"/>
                </w:rPr>
                <w:t xml:space="preserve">hal-01023442v1</w:t>
              </w:r>
            </w:hyperlink>
          </w:p>
        </w:tc>
      </w:tr>
      <w:tr>
        <w:trPr/>
        <w:tc>
          <w:tcPr>
            <w:noWrap/>
          </w:tcPr>
          <w:p>
            <w:pPr>
              <w:spacing w:after="200"/>
            </w:pPr>
            <w:hyperlink r:id="rId24" w:history="1">
              <w:r>
                <w:rPr>
                  <w:color w:val="1e198e"/>
                  <w:b w:val="1"/>
                  <w:bCs w:val="1"/>
                  <w:u w:val="single"/>
                </w:rPr>
                <w:t xml:space="preserve">Situation de recherche en classe et productions mathématiques des élèves.</w:t>
              </w:r>
            </w:hyperlink>
          </w:p>
          <w:p>
            <w:pPr/>
            <w:hyperlink r:id="rId11" w:history="1">
              <w:r>
                <w:rPr>
                  <w:color w:val="#410a8c"/>
                  <w:u w:val="single"/>
                </w:rPr>
                <w:t xml:space="preserve">Mathias Front</w:t>
              </w:r>
            </w:hyperlink>
          </w:p>
          <w:p>
            <w:pPr/>
            <w:r>
              <w:rPr>
                <w:i w:val="1"/>
                <w:iCs w:val="1"/>
              </w:rPr>
              <w:t xml:space="preserve">Faire ensemble des mathématiques : une approche dynamique de la qualité des ressources pour l'enseignement</w:t>
            </w:r>
            <w:r>
              <w:rPr/>
              <w:t xml:space="preserve">, Jun 2011, Lyon, France. pp.141-150</w:t>
            </w:r>
          </w:p>
          <w:p>
            <w:pPr/>
            <w:r>
              <w:rPr/>
              <w:t xml:space="preserve">Communication dans un congrès</w:t>
            </w:r>
          </w:p>
          <w:p>
            <w:pPr/>
            <w:hyperlink r:id="rId24" w:history="1">
              <w:r>
                <w:rPr>
                  <w:color w:val="#410a8c"/>
                  <w:u w:val="single"/>
                </w:rPr>
                <w:t xml:space="preserve">hal-01023439v1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Séminaire national des jeunes chercheurs de l'ARDM</w:t>
              </w:r>
            </w:hyperlink>
          </w:p>
          <w:p>
            <w:pPr/>
            <w:hyperlink r:id="rId26" w:history="1">
              <w:r>
                <w:rPr>
                  <w:color w:val="#410a8c"/>
                  <w:u w:val="single"/>
                </w:rPr>
                <w:t xml:space="preserve">Christophe Hache</w:t>
              </w:r>
            </w:hyperlink>
            <w:r>
              <w:rPr/>
              <w:t xml:space="preserve">,</w:t>
            </w:r>
            <w:hyperlink r:id="rId27" w:history="1">
              <w:r>
                <w:rPr>
                  <w:color w:val="#410a8c"/>
                  <w:u w:val="single"/>
                </w:rPr>
                <w:t xml:space="preserve">Christian Spitalas</w:t>
              </w:r>
            </w:hyperlink>
            <w:r>
              <w:rPr/>
              <w:t xml:space="preserve">,</w:t>
            </w:r>
            <w:hyperlink r:id="rId28" w:history="1">
              <w:r>
                <w:rPr>
                  <w:color w:val="#410a8c"/>
                  <w:u w:val="single"/>
                </w:rPr>
                <w:t xml:space="preserve">Nathalie Auxire</w:t>
              </w:r>
            </w:hyperlink>
            <w:r>
              <w:rPr/>
              <w:t xml:space="preserve">,</w:t>
            </w:r>
            <w:hyperlink r:id="rId29" w:history="1">
              <w:r>
                <w:rPr>
                  <w:color w:val="#410a8c"/>
                  <w:u w:val="single"/>
                </w:rPr>
                <w:t xml:space="preserve">Raquel Isabel Barrera-Curin¹</w:t>
              </w:r>
            </w:hyperlink>
            <w:r>
              <w:rPr/>
              <w:t xml:space="preserve">,</w:t>
            </w:r>
            <w:hyperlink r:id="rId11" w:history="1">
              <w:r>
                <w:rPr>
                  <w:color w:val="#410a8c"/>
                  <w:u w:val="single"/>
                </w:rPr>
                <w:t xml:space="preserve">Mathias Front</w:t>
              </w:r>
            </w:hyperlink>
            <w:r>
              <w:rPr/>
              <w:t xml:space="preserve">et al.</w:t>
            </w:r>
          </w:p>
          <w:p>
            <w:pPr/>
            <w:r>
              <w:rPr>
                <w:i w:val="1"/>
                <w:iCs w:val="1"/>
              </w:rPr>
              <w:t xml:space="preserve">Wejch 2013</w:t>
            </w:r>
            <w:r>
              <w:rPr/>
              <w:t xml:space="preserve">, 2013, Paris, France. IREM de Paris, 2014, 978-2-86612-356-7</w:t>
            </w:r>
          </w:p>
          <w:p>
            <w:pPr/>
            <w:r>
              <w:rPr/>
              <w:t xml:space="preserve">Proceedings/Recueil des communications</w:t>
            </w:r>
          </w:p>
          <w:p>
            <w:pPr/>
            <w:hyperlink r:id="rId25" w:history="1">
              <w:r>
                <w:rPr>
                  <w:color w:val="#410a8c"/>
                  <w:u w:val="single"/>
                </w:rPr>
                <w:t xml:space="preserve">hal-04506837v1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Expérimenter des problèmes innovants en mathématiques à l'école</w:t>
              </w:r>
            </w:hyperlink>
          </w:p>
          <w:p>
            <w:pPr/>
            <w:hyperlink r:id="rId9" w:history="1">
              <w:r>
                <w:rPr>
                  <w:color w:val="#410a8c"/>
                  <w:u w:val="single"/>
                </w:rPr>
                <w:t xml:space="preserve">Gilles Aldon</w:t>
              </w:r>
            </w:hyperlink>
            <w:r>
              <w:rPr/>
              <w:t xml:space="preserve">,</w:t>
            </w:r>
            <w:hyperlink r:id="rId31" w:history="1">
              <w:r>
                <w:rPr>
                  <w:color w:val="#410a8c"/>
                  <w:u w:val="single"/>
                </w:rPr>
                <w:t xml:space="preserve">Pierre-Yves Cahuet</w:t>
              </w:r>
            </w:hyperlink>
            <w:r>
              <w:rPr/>
              <w:t xml:space="preserve">,</w:t>
            </w:r>
            <w:hyperlink r:id="rId32" w:history="1">
              <w:r>
                <w:rPr>
                  <w:color w:val="#410a8c"/>
                  <w:u w:val="single"/>
                </w:rPr>
                <w:t xml:space="preserve">Viviane Durand-Guerrier</w:t>
              </w:r>
            </w:hyperlink>
            <w:r>
              <w:rPr/>
              <w:t xml:space="preserve">,</w:t>
            </w:r>
            <w:hyperlink r:id="rId11" w:history="1">
              <w:r>
                <w:rPr>
                  <w:color w:val="#410a8c"/>
                  <w:u w:val="single"/>
                </w:rPr>
                <w:t xml:space="preserve">Mathias Front</w:t>
              </w:r>
            </w:hyperlink>
            <w:r>
              <w:rPr/>
              <w:t xml:space="preserve">,</w:t>
            </w:r>
            <w:hyperlink r:id="rId33" w:history="1">
              <w:r>
                <w:rPr>
                  <w:color w:val="#410a8c"/>
                  <w:u w:val="single"/>
                </w:rPr>
                <w:t xml:space="preserve">Didier Krieger</w:t>
              </w:r>
            </w:hyperlink>
            <w:r>
              <w:rPr/>
              <w:t xml:space="preserve">et al.</w:t>
            </w:r>
          </w:p>
          <w:p>
            <w:pPr/>
            <w:r>
              <w:rPr/>
              <w:t xml:space="preserve">INRP, 2010, 2-7342-1150-5</w:t>
            </w:r>
          </w:p>
          <w:p>
            <w:pPr/>
            <w:r>
              <w:rPr/>
              <w:t xml:space="preserve">Ouvrages</w:t>
            </w:r>
          </w:p>
          <w:p>
            <w:pPr/>
            <w:hyperlink r:id="rId30" w:history="1">
              <w:r>
                <w:rPr>
                  <w:color w:val="#410a8c"/>
                  <w:u w:val="single"/>
                </w:rPr>
                <w:t xml:space="preserve">hal-00989132v1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Analyzing teachers’ work with resources, methodological issues</w:t>
              </w:r>
            </w:hyperlink>
          </w:p>
          <w:p>
            <w:pPr/>
            <w:hyperlink r:id="rId35" w:history="1">
              <w:r>
                <w:rPr>
                  <w:color w:val="#410a8c"/>
                  <w:u w:val="single"/>
                </w:rPr>
                <w:t xml:space="preserve">Catherine Loisy</w:t>
              </w:r>
            </w:hyperlink>
            <w:r>
              <w:rPr/>
              <w:t xml:space="preserve">,</w:t>
            </w:r>
            <w:hyperlink r:id="rId36" w:history="1">
              <w:r>
                <w:rPr>
                  <w:color w:val="#410a8c"/>
                  <w:u w:val="single"/>
                </w:rPr>
                <w:t xml:space="preserve">Hussein Sabra</w:t>
              </w:r>
            </w:hyperlink>
            <w:r>
              <w:rPr/>
              <w:t xml:space="preserve">,</w:t>
            </w:r>
            <w:hyperlink r:id="rId37" w:history="1">
              <w:r>
                <w:rPr>
                  <w:color w:val="#410a8c"/>
                  <w:u w:val="single"/>
                </w:rPr>
                <w:t xml:space="preserve">Scott A Courtney</w:t>
              </w:r>
            </w:hyperlink>
            <w:r>
              <w:rPr/>
              <w:t xml:space="preserve">,</w:t>
            </w:r>
            <w:hyperlink r:id="rId38" w:history="1">
              <w:r>
                <w:rPr>
                  <w:color w:val="#410a8c"/>
                  <w:u w:val="single"/>
                </w:rPr>
                <w:t xml:space="preserve">Katiane de Moraes Rocha</w:t>
              </w:r>
            </w:hyperlink>
            <w:r>
              <w:rPr/>
              <w:t xml:space="preserve">,</w:t>
            </w:r>
            <w:hyperlink r:id="rId39" w:history="1">
              <w:r>
                <w:rPr>
                  <w:color w:val="#410a8c"/>
                  <w:u w:val="single"/>
                </w:rPr>
                <w:t xml:space="preserve">Dubravka Glasnović Gracin</w:t>
              </w:r>
            </w:hyperlink>
            <w:r>
              <w:rPr/>
              <w:t xml:space="preserve">et al.</w:t>
            </w:r>
          </w:p>
          <w:p>
            <w:pPr/>
            <w:r>
              <w:rPr/>
              <w:t xml:space="preserve">Luc Trouche; Ghislaine Gueudet; Birgit Pepin. </w:t>
            </w:r>
            <w:r>
              <w:rPr>
                <w:i w:val="1"/>
                <w:iCs w:val="1"/>
              </w:rPr>
              <w:t xml:space="preserve">The 'Resource' Approach to Mathematics Education</w:t>
            </w:r>
            <w:r>
              <w:rPr/>
              <w:t xml:space="preserve">, Springer Cham, pp.257-321, 2019, 978-3-030-20393-1. </w:t>
            </w:r>
            <w:hyperlink r:id="rId40" w:history="1">
              <w:r>
                <w:rPr>
                  <w:color w:val="#410a8c"/>
                  <w:u w:val="single"/>
                </w:rPr>
                <w:t xml:space="preserve">⟨10.1007/978-3-030-20393-1⟩</w:t>
              </w:r>
            </w:hyperlink>
          </w:p>
          <w:p>
            <w:pPr/>
            <w:r>
              <w:rPr/>
              <w:t xml:space="preserve">Chapitre d'ouvrage</w:t>
            </w:r>
          </w:p>
          <w:p>
            <w:pPr/>
            <w:hyperlink r:id="rId34" w:history="1">
              <w:r>
                <w:rPr>
                  <w:color w:val="#410a8c"/>
                  <w:u w:val="single"/>
                </w:rPr>
                <w:t xml:space="preserve">hal-02480597v1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Émergence et évolution des objets mathématiques en Situation Didactique de Recherche de Problème : le cas des pavages archimédiens du plan</w:t>
              </w:r>
            </w:hyperlink>
          </w:p>
          <w:p>
            <w:pPr/>
            <w:hyperlink r:id="rId11" w:history="1">
              <w:r>
                <w:rPr>
                  <w:color w:val="#410a8c"/>
                  <w:u w:val="single"/>
                </w:rPr>
                <w:t xml:space="preserve">Mathias Front</w:t>
              </w:r>
            </w:hyperlink>
          </w:p>
          <w:p>
            <w:pPr/>
            <w:r>
              <w:rPr/>
              <w:t xml:space="preserve">Education. Université Claude Bernard - Lyon I, 2015. Français. </w:t>
            </w:r>
            <w:hyperlink r:id="rId42" w:history="1">
              <w:r>
                <w:rPr>
                  <w:color w:val="#410a8c"/>
                  <w:u w:val="single"/>
                </w:rPr>
                <w:t xml:space="preserve">⟨NNT : 2015LYO10250⟩</w:t>
              </w:r>
            </w:hyperlink>
          </w:p>
          <w:p>
            <w:pPr/>
            <w:r>
              <w:rPr/>
              <w:t xml:space="preserve">Thèse</w:t>
            </w:r>
          </w:p>
          <w:p>
            <w:pPr/>
            <w:hyperlink r:id="rId41" w:history="1">
              <w:r>
                <w:rPr>
                  <w:color w:val="#410a8c"/>
                  <w:u w:val="single"/>
                </w:rPr>
                <w:t xml:space="preserve">tel-01312266v3</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1773354v1" TargetMode="External"/><Relationship Id="rId9" Type="http://schemas.openxmlformats.org/officeDocument/2006/relationships/hyperlink" Target="https://hal.science/search/index/?q=*&amp;authFullName_s=Gilles Aldon" TargetMode="External"/><Relationship Id="rId10" Type="http://schemas.openxmlformats.org/officeDocument/2006/relationships/hyperlink" Target="https://hal.science/search/index/?q=*&amp;authFullName_s=Marie-Line Gardes" TargetMode="External"/><Relationship Id="rId11" Type="http://schemas.openxmlformats.org/officeDocument/2006/relationships/hyperlink" Target="https://hal.science/search/index/?q=*&amp;authFullName_s=Mathias Front" TargetMode="External"/><Relationship Id="rId12" Type="http://schemas.openxmlformats.org/officeDocument/2006/relationships/hyperlink" Target="https://hal.science/hal-00856374v1" TargetMode="External"/><Relationship Id="rId13" Type="http://schemas.openxmlformats.org/officeDocument/2006/relationships/hyperlink" Target="https://hal.science/hal-01023414v1" TargetMode="External"/><Relationship Id="rId14" Type="http://schemas.openxmlformats.org/officeDocument/2006/relationships/hyperlink" Target="https://hal.science/search/index/?q=*&amp;authFullName_s=Pierre Legrand" TargetMode="External"/><Relationship Id="rId15" Type="http://schemas.openxmlformats.org/officeDocument/2006/relationships/hyperlink" Target="https://hal.science/hal-04228289v1" TargetMode="External"/><Relationship Id="rId16" Type="http://schemas.openxmlformats.org/officeDocument/2006/relationships/hyperlink" Target="https://hal.science/search/index/?q=*&amp;authFullName_s=I. Bloch" TargetMode="External"/><Relationship Id="rId17" Type="http://schemas.openxmlformats.org/officeDocument/2006/relationships/hyperlink" Target="https://hal.science/search/index/?q=*&amp;authFullName_s=Patrick Gibel" TargetMode="External"/><Relationship Id="rId18" Type="http://schemas.openxmlformats.org/officeDocument/2006/relationships/hyperlink" Target="https://hal.science/hal-02346405v1" TargetMode="External"/><Relationship Id="rId19" Type="http://schemas.openxmlformats.org/officeDocument/2006/relationships/hyperlink" Target="https://hal.science/hal-01349252v1" TargetMode="External"/><Relationship Id="rId20" Type="http://schemas.openxmlformats.org/officeDocument/2006/relationships/hyperlink" Target="https://hal.science/hal-03530947v1" TargetMode="External"/><Relationship Id="rId21" Type="http://schemas.openxmlformats.org/officeDocument/2006/relationships/hyperlink" Target="https://hal.science/hal-01023447v1" TargetMode="External"/><Relationship Id="rId22" Type="http://schemas.openxmlformats.org/officeDocument/2006/relationships/hyperlink" Target="https://hal.science/hal-01023450v1" TargetMode="External"/><Relationship Id="rId23" Type="http://schemas.openxmlformats.org/officeDocument/2006/relationships/hyperlink" Target="https://hal.science/hal-01023442v1" TargetMode="External"/><Relationship Id="rId24" Type="http://schemas.openxmlformats.org/officeDocument/2006/relationships/hyperlink" Target="https://hal.science/hal-01023439v1" TargetMode="External"/><Relationship Id="rId25" Type="http://schemas.openxmlformats.org/officeDocument/2006/relationships/hyperlink" Target="https://hal.science/hal-04506837v1" TargetMode="External"/><Relationship Id="rId26" Type="http://schemas.openxmlformats.org/officeDocument/2006/relationships/hyperlink" Target="https://hal.science/search/index/?q=*&amp;authFullName_s=Christophe Hache" TargetMode="External"/><Relationship Id="rId27" Type="http://schemas.openxmlformats.org/officeDocument/2006/relationships/hyperlink" Target="https://hal.science/search/index/?q=*&amp;authFullName_s=Christian Spitalas" TargetMode="External"/><Relationship Id="rId28" Type="http://schemas.openxmlformats.org/officeDocument/2006/relationships/hyperlink" Target="https://hal.science/search/index/?q=*&amp;authFullName_s=Nathalie Auxire" TargetMode="External"/><Relationship Id="rId29" Type="http://schemas.openxmlformats.org/officeDocument/2006/relationships/hyperlink" Target="https://hal.science/search/index/?q=*&amp;authFullName_s=Raquel Isabel Barrera-Curin&#185;" TargetMode="External"/><Relationship Id="rId30" Type="http://schemas.openxmlformats.org/officeDocument/2006/relationships/hyperlink" Target="https://hal.science/hal-00989132v1" TargetMode="External"/><Relationship Id="rId31" Type="http://schemas.openxmlformats.org/officeDocument/2006/relationships/hyperlink" Target="https://hal.science/search/index/?q=*&amp;authFullName_s=Pierre-Yves Cahuet" TargetMode="External"/><Relationship Id="rId32" Type="http://schemas.openxmlformats.org/officeDocument/2006/relationships/hyperlink" Target="https://hal.science/search/index/?q=*&amp;authFullName_s=Viviane Durand-Guerrier" TargetMode="External"/><Relationship Id="rId33" Type="http://schemas.openxmlformats.org/officeDocument/2006/relationships/hyperlink" Target="https://hal.science/search/index/?q=*&amp;authFullName_s=Didier Krieger" TargetMode="External"/><Relationship Id="rId34" Type="http://schemas.openxmlformats.org/officeDocument/2006/relationships/hyperlink" Target="https://hal.science/hal-02480597v1" TargetMode="External"/><Relationship Id="rId35" Type="http://schemas.openxmlformats.org/officeDocument/2006/relationships/hyperlink" Target="https://hal.science/search/index/?q=*&amp;authFullName_s=Catherine Loisy" TargetMode="External"/><Relationship Id="rId36" Type="http://schemas.openxmlformats.org/officeDocument/2006/relationships/hyperlink" Target="https://hal.science/search/index/?q=*&amp;authFullName_s=Hussein Sabra" TargetMode="External"/><Relationship Id="rId37" Type="http://schemas.openxmlformats.org/officeDocument/2006/relationships/hyperlink" Target="https://hal.science/search/index/?q=*&amp;authFullName_s=Scott A Courtney" TargetMode="External"/><Relationship Id="rId38" Type="http://schemas.openxmlformats.org/officeDocument/2006/relationships/hyperlink" Target="https://hal.science/search/index/?q=*&amp;authFullName_s=Katiane de Moraes Rocha" TargetMode="External"/><Relationship Id="rId39" Type="http://schemas.openxmlformats.org/officeDocument/2006/relationships/hyperlink" Target="https://hal.science/search/index/?q=*&amp;authFullName_s=Dubravka Glasnovi&#263; Gracin" TargetMode="External"/><Relationship Id="rId40" Type="http://schemas.openxmlformats.org/officeDocument/2006/relationships/hyperlink" Target="https://dx.doi.org/10.1007/978-3-030-20393-1" TargetMode="External"/><Relationship Id="rId41" Type="http://schemas.openxmlformats.org/officeDocument/2006/relationships/hyperlink" Target="https://theses.hal.science/tel-01312266v3" TargetMode="External"/><Relationship Id="rId42" Type="http://schemas.openxmlformats.org/officeDocument/2006/relationships/hyperlink" Target="https://www.theses.fr/2015LYO10250"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Mathias Front</dc:title>
  <dc:description>CV</dc:description>
  <dc:subject/>
  <cp:keywords/>
  <cp:category/>
  <cp:lastModifiedBy/>
  <dcterms:created xsi:type="dcterms:W3CDTF">2026-05-16T18:53:22+02:00</dcterms:created>
  <dcterms:modified xsi:type="dcterms:W3CDTF">2026-05-16T18:53:22+02:00</dcterms:modified>
</cp:coreProperties>
</file>

<file path=docProps/custom.xml><?xml version="1.0" encoding="utf-8"?>
<Properties xmlns="http://schemas.openxmlformats.org/officeDocument/2006/custom-properties" xmlns:vt="http://schemas.openxmlformats.org/officeDocument/2006/docPropsVTypes"/>
</file>