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Mathieu Azcué </w:t>
      </w:r>
      <w:r>
        <w:rPr>
          <w:color w:val="641e6e"/>
        </w:rPr>
        <w:t xml:space="preserve">Enseignant chercheur - Département de Maïeutique/ UFR SantéUniversité Bourgogne Europe</w:t>
      </w:r>
    </w:p>
    <w:p>
      <w:pPr>
        <w:spacing w:before="600"/>
      </w:pPr>
    </w:p>
    <w:p>
      <w:pPr>
        <w:spacing w:before="600"/>
      </w:pPr>
    </w:p>
    <w:p>
      <w:pPr>
        <w:pStyle w:val="Heading2"/>
      </w:pPr>
      <w:r>
        <w:rPr>
          <w:color w:val="1e198e"/>
          <w:b w:val="1"/>
          <w:bCs w:val="1"/>
        </w:rPr>
        <w:t xml:space="preserve">Présentation</w:t>
      </w:r>
    </w:p>
    <w:p>
      <w:pPr>
        <w:spacing w:after="100"/>
      </w:pPr>
    </w:p>
    <w:p>
      <w:pPr/>
      <w:r>
        <w:rPr/>
        <w:t xml:space="preserve">L'originalité de ma carrière professionnelle tient à ma triple expertise en maïeutique, santé publique et sociologie.Ma thèse de sociologie s’intéresse aux parcours individuels d’accouchement au sein de deux maternités enquêtées ainsi qu’à la traduction publique de ces expériences. J’ai dégagé trois modèles au croisement de la biomédecine et du système de genre (conforme, citoyenne et cosmique) et ainsi que la dynamique des mouvements sociaux de sages-femmes et d’usagères.Actuellement enseignant sage-femme à l'école de sages-femmes de Lyon/ UFR Médecine Maïeutique, je travaille sur deux projets de recherche: l'un en santé publique avec la dimension Expérience-Patient, l'autre en sociologie avec une approche comparative des modes d'accouchement alternatifs entre France, Canada et Argentine ainsi qu'une enquête sur le métier de doula.</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L’émergence du concept de « violence obstétricale » : l’impact du mouvement féministe</w:t>
              </w:r>
            </w:hyperlink>
          </w:p>
          <w:p>
            <w:pPr/>
            <w:hyperlink r:id="rId9" w:history="1">
              <w:r>
                <w:rPr>
                  <w:color w:val="#410a8c"/>
                  <w:u w:val="single"/>
                </w:rPr>
                <w:t xml:space="preserve">Mathieu Azcué</w:t>
              </w:r>
            </w:hyperlink>
            <w:r>
              <w:rPr/>
              <w:t xml:space="preserve">,</w:t>
            </w:r>
            <w:hyperlink r:id="rId10" w:history="1">
              <w:r>
                <w:rPr>
                  <w:color w:val="#410a8c"/>
                  <w:u w:val="single"/>
                </w:rPr>
                <w:t xml:space="preserve">Laurence Tain</w:t>
              </w:r>
            </w:hyperlink>
          </w:p>
          <w:p>
            <w:pPr/>
            <w:r>
              <w:rPr>
                <w:i w:val="1"/>
                <w:iCs w:val="1"/>
              </w:rPr>
              <w:t xml:space="preserve">Santé Publique</w:t>
            </w:r>
            <w:r>
              <w:rPr/>
              <w:t xml:space="preserve">, 2022, 33 (5), pp.635-643. </w:t>
            </w:r>
            <w:hyperlink r:id="rId11" w:history="1">
              <w:r>
                <w:rPr>
                  <w:color w:val="#410a8c"/>
                  <w:u w:val="single"/>
                </w:rPr>
                <w:t xml:space="preserve">⟨10.3917/spub.215.0635⟩</w:t>
              </w:r>
            </w:hyperlink>
          </w:p>
          <w:p>
            <w:pPr/>
            <w:r>
              <w:rPr/>
              <w:t xml:space="preserve">Article dans une revue</w:t>
            </w:r>
          </w:p>
          <w:p>
            <w:pPr/>
            <w:hyperlink r:id="rId8" w:history="1">
              <w:r>
                <w:rPr>
                  <w:color w:val="#410a8c"/>
                  <w:u w:val="single"/>
                </w:rPr>
                <w:t xml:space="preserve">hal-04618148v1</w:t>
              </w:r>
            </w:hyperlink>
          </w:p>
        </w:tc>
      </w:tr>
      <w:tr>
        <w:trPr/>
        <w:tc>
          <w:tcPr>
            <w:noWrap/>
          </w:tcPr>
          <w:p>
            <w:pPr>
              <w:spacing w:after="200"/>
            </w:pPr>
            <w:hyperlink r:id="rId12" w:history="1">
              <w:r>
                <w:rPr>
                  <w:color w:val="1e198e"/>
                  <w:b w:val="1"/>
                  <w:bCs w:val="1"/>
                  <w:u w:val="single"/>
                </w:rPr>
                <w:t xml:space="preserve">Avorter et accoucher autrement De la démédicalisation à la reconfiguration des normes sociales</w:t>
              </w:r>
            </w:hyperlink>
          </w:p>
          <w:p>
            <w:pPr/>
            <w:hyperlink r:id="rId9" w:history="1">
              <w:r>
                <w:rPr>
                  <w:color w:val="#410a8c"/>
                  <w:u w:val="single"/>
                </w:rPr>
                <w:t xml:space="preserve">Mathieu Azcué</w:t>
              </w:r>
            </w:hyperlink>
            <w:r>
              <w:rPr/>
              <w:t xml:space="preserve">,</w:t>
            </w:r>
            <w:hyperlink r:id="rId13" w:history="1">
              <w:r>
                <w:rPr>
                  <w:color w:val="#410a8c"/>
                  <w:u w:val="single"/>
                </w:rPr>
                <w:t xml:space="preserve">Marie Mathieu</w:t>
              </w:r>
            </w:hyperlink>
          </w:p>
          <w:p>
            <w:pPr/>
            <w:r>
              <w:rPr>
                <w:i w:val="1"/>
                <w:iCs w:val="1"/>
              </w:rPr>
              <w:t xml:space="preserve">Recherches sociologiques et anthropologiques</w:t>
            </w:r>
            <w:r>
              <w:rPr/>
              <w:t xml:space="preserve">, 2017, 48-2, pp.95-116. </w:t>
            </w:r>
            <w:hyperlink r:id="rId14" w:history="1">
              <w:r>
                <w:rPr>
                  <w:color w:val="#410a8c"/>
                  <w:u w:val="single"/>
                </w:rPr>
                <w:t xml:space="preserve">⟨10.4000/rsa.2048⟩</w:t>
              </w:r>
            </w:hyperlink>
          </w:p>
          <w:p>
            <w:pPr/>
            <w:r>
              <w:rPr/>
              <w:t xml:space="preserve">Article dans une revue</w:t>
            </w:r>
          </w:p>
          <w:p>
            <w:pPr/>
            <w:hyperlink r:id="rId12" w:history="1">
              <w:r>
                <w:rPr>
                  <w:color w:val="#410a8c"/>
                  <w:u w:val="single"/>
                </w:rPr>
                <w:t xml:space="preserve">hal-03150011v1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Etre sage-femme</w:t>
              </w:r>
            </w:hyperlink>
          </w:p>
          <w:p>
            <w:pPr/>
            <w:hyperlink r:id="rId9" w:history="1">
              <w:r>
                <w:rPr>
                  <w:color w:val="#410a8c"/>
                  <w:u w:val="single"/>
                </w:rPr>
                <w:t xml:space="preserve">Mathieu Azcué</w:t>
              </w:r>
            </w:hyperlink>
          </w:p>
          <w:p>
            <w:pPr/>
            <w:r>
              <w:rPr/>
              <w:t xml:space="preserve">Ed. Lieux-Dits, 2013</w:t>
            </w:r>
          </w:p>
          <w:p>
            <w:pPr/>
            <w:r>
              <w:rPr/>
              <w:t xml:space="preserve">Ouvrages</w:t>
            </w:r>
          </w:p>
          <w:p>
            <w:pPr/>
            <w:hyperlink r:id="rId15" w:history="1">
              <w:r>
                <w:rPr>
                  <w:color w:val="#410a8c"/>
                  <w:u w:val="single"/>
                </w:rPr>
                <w:t xml:space="preserve">hal-04618151v1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Entre droits des patients et gestion des risques en obstétrique, un espace de négociation des soins standards est-il possible ?</w:t>
              </w:r>
            </w:hyperlink>
          </w:p>
          <w:p>
            <w:pPr/>
            <w:hyperlink r:id="rId9" w:history="1">
              <w:r>
                <w:rPr>
                  <w:color w:val="#410a8c"/>
                  <w:u w:val="single"/>
                </w:rPr>
                <w:t xml:space="preserve">Mathieu Azcué</w:t>
              </w:r>
            </w:hyperlink>
          </w:p>
          <w:p>
            <w:pPr/>
            <w:r>
              <w:rPr/>
              <w:t xml:space="preserve">Despres C, Teixeira M (coord). </w:t>
            </w:r>
            <w:r>
              <w:rPr>
                <w:i w:val="1"/>
                <w:iCs w:val="1"/>
              </w:rPr>
              <w:t xml:space="preserve">Regards croisés sur la santé et la maladie: recherches anthropologiques, recherches cliniques</w:t>
            </w:r>
            <w:r>
              <w:rPr/>
              <w:t xml:space="preserve">, 2016</w:t>
            </w:r>
          </w:p>
          <w:p>
            <w:pPr/>
            <w:r>
              <w:rPr/>
              <w:t xml:space="preserve">Chapitre d'ouvrage</w:t>
            </w:r>
          </w:p>
          <w:p>
            <w:pPr/>
            <w:hyperlink r:id="rId16" w:history="1">
              <w:r>
                <w:rPr>
                  <w:color w:val="#410a8c"/>
                  <w:u w:val="single"/>
                </w:rPr>
                <w:t xml:space="preserve">hal-04618147v1</w:t>
              </w:r>
            </w:hyperlink>
          </w:p>
        </w:tc>
      </w:tr>
      <w:tr>
        <w:trPr/>
        <w:tc>
          <w:tcPr>
            <w:noWrap/>
          </w:tcPr>
          <w:p>
            <w:pPr>
              <w:spacing w:after="200"/>
            </w:pPr>
            <w:hyperlink r:id="rId17" w:history="1">
              <w:r>
                <w:rPr>
                  <w:color w:val="1e198e"/>
                  <w:b w:val="1"/>
                  <w:bCs w:val="1"/>
                  <w:u w:val="single"/>
                </w:rPr>
                <w:t xml:space="preserve">L'engendrement vu du don. Ce qu'accoucher dans un monde biomédicalisé veut dire</w:t>
              </w:r>
            </w:hyperlink>
          </w:p>
          <w:p>
            <w:pPr/>
            <w:hyperlink r:id="rId9" w:history="1">
              <w:r>
                <w:rPr>
                  <w:color w:val="#410a8c"/>
                  <w:u w:val="single"/>
                </w:rPr>
                <w:t xml:space="preserve">Mathieu Azcué</w:t>
              </w:r>
            </w:hyperlink>
            <w:r>
              <w:rPr/>
              <w:t xml:space="preserve">,</w:t>
            </w:r>
            <w:hyperlink r:id="rId18" w:history="1">
              <w:r>
                <w:rPr>
                  <w:color w:val="#410a8c"/>
                  <w:u w:val="single"/>
                </w:rPr>
                <w:t xml:space="preserve">Julien Tardif</w:t>
              </w:r>
            </w:hyperlink>
          </w:p>
          <w:p>
            <w:pPr/>
            <w:r>
              <w:rPr>
                <w:i w:val="1"/>
                <w:iCs w:val="1"/>
              </w:rPr>
              <w:t xml:space="preserve">Revue du Mauss n°39</w:t>
            </w:r>
            <w:r>
              <w:rPr/>
              <w:t xml:space="preserve">, n° 39 (1), pp.163-179, 2012, </w:t>
            </w:r>
            <w:hyperlink r:id="rId19" w:history="1">
              <w:r>
                <w:rPr>
                  <w:color w:val="#410a8c"/>
                  <w:u w:val="single"/>
                </w:rPr>
                <w:t xml:space="preserve">⟨10.3917/rdm.039.0163⟩</w:t>
              </w:r>
            </w:hyperlink>
          </w:p>
          <w:p>
            <w:pPr/>
            <w:r>
              <w:rPr/>
              <w:t xml:space="preserve">Chapitre d'ouvrage</w:t>
            </w:r>
          </w:p>
          <w:p>
            <w:pPr/>
            <w:hyperlink r:id="rId17" w:history="1">
              <w:r>
                <w:rPr>
                  <w:color w:val="#410a8c"/>
                  <w:u w:val="single"/>
                </w:rPr>
                <w:t xml:space="preserve">hal-04618146v1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Le corps de l'accouchement : dynamiques sociales au croisement du genre et de la biomédicalisation</w:t>
              </w:r>
            </w:hyperlink>
          </w:p>
          <w:p>
            <w:pPr/>
            <w:hyperlink r:id="rId21" w:history="1">
              <w:r>
                <w:rPr>
                  <w:color w:val="#410a8c"/>
                  <w:u w:val="single"/>
                </w:rPr>
                <w:t xml:space="preserve">Mathieu Azcue</w:t>
              </w:r>
            </w:hyperlink>
          </w:p>
          <w:p>
            <w:pPr/>
            <w:r>
              <w:rPr/>
              <w:t xml:space="preserve">Sociologie. Université Lumière - Lyon II, 2023. Français. </w:t>
            </w:r>
            <w:hyperlink r:id="rId22" w:history="1">
              <w:r>
                <w:rPr>
                  <w:color w:val="#410a8c"/>
                  <w:u w:val="single"/>
                </w:rPr>
                <w:t xml:space="preserve">⟨NNT : 2023LYO20053⟩</w:t>
              </w:r>
            </w:hyperlink>
          </w:p>
          <w:p>
            <w:pPr/>
            <w:r>
              <w:rPr/>
              <w:t xml:space="preserve">Thèse</w:t>
            </w:r>
          </w:p>
          <w:p>
            <w:pPr/>
            <w:hyperlink r:id="rId20" w:history="1">
              <w:r>
                <w:rPr>
                  <w:color w:val="#410a8c"/>
                  <w:u w:val="single"/>
                </w:rPr>
                <w:t xml:space="preserve">tel-04402755v1</w:t>
              </w:r>
            </w:hyperlink>
          </w:p>
        </w:tc>
      </w:tr>
    </w:tbl>
    <w:sectPr>
      <w:footerReference w:type="default" r:id="rId2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618148v1" TargetMode="External"/><Relationship Id="rId9" Type="http://schemas.openxmlformats.org/officeDocument/2006/relationships/hyperlink" Target="https://hal.science/search/index/?q=*&amp;authFullName_s=Mathieu Azcu&#233;" TargetMode="External"/><Relationship Id="rId10" Type="http://schemas.openxmlformats.org/officeDocument/2006/relationships/hyperlink" Target="https://hal.science/search/index/?q=*&amp;authFullName_s=Laurence Tain" TargetMode="External"/><Relationship Id="rId11" Type="http://schemas.openxmlformats.org/officeDocument/2006/relationships/hyperlink" Target="https://dx.doi.org/10.3917/spub.215.0635" TargetMode="External"/><Relationship Id="rId12" Type="http://schemas.openxmlformats.org/officeDocument/2006/relationships/hyperlink" Target="https://hal.science/hal-03150011v1" TargetMode="External"/><Relationship Id="rId13" Type="http://schemas.openxmlformats.org/officeDocument/2006/relationships/hyperlink" Target="https://hal.science/search/index/?q=*&amp;authFullName_s=Marie Mathieu" TargetMode="External"/><Relationship Id="rId14" Type="http://schemas.openxmlformats.org/officeDocument/2006/relationships/hyperlink" Target="https://dx.doi.org/10.4000/rsa.2048" TargetMode="External"/><Relationship Id="rId15" Type="http://schemas.openxmlformats.org/officeDocument/2006/relationships/hyperlink" Target="https://hal.science/hal-04618151v1" TargetMode="External"/><Relationship Id="rId16" Type="http://schemas.openxmlformats.org/officeDocument/2006/relationships/hyperlink" Target="https://hal.science/hal-04618147v1" TargetMode="External"/><Relationship Id="rId17" Type="http://schemas.openxmlformats.org/officeDocument/2006/relationships/hyperlink" Target="https://hal.science/hal-04618146v1" TargetMode="External"/><Relationship Id="rId18" Type="http://schemas.openxmlformats.org/officeDocument/2006/relationships/hyperlink" Target="https://hal.science/search/index/?q=*&amp;authFullName_s=Julien Tardif" TargetMode="External"/><Relationship Id="rId19" Type="http://schemas.openxmlformats.org/officeDocument/2006/relationships/hyperlink" Target="https://dx.doi.org/10.3917/rdm.039.0163" TargetMode="External"/><Relationship Id="rId20" Type="http://schemas.openxmlformats.org/officeDocument/2006/relationships/hyperlink" Target="https://theses.hal.science/tel-04402755v1" TargetMode="External"/><Relationship Id="rId21" Type="http://schemas.openxmlformats.org/officeDocument/2006/relationships/hyperlink" Target="https://hal.science/search/index/?q=*&amp;authFullName_s=Mathieu Azcue" TargetMode="External"/><Relationship Id="rId22" Type="http://schemas.openxmlformats.org/officeDocument/2006/relationships/hyperlink" Target="https://www.theses.fr/2023LYO20053" TargetMode="External"/><Relationship Id="rId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Mathieu Azcué</dc:title>
  <dc:description>CV</dc:description>
  <dc:subject/>
  <cp:keywords/>
  <cp:category/>
  <cp:lastModifiedBy/>
  <dcterms:created xsi:type="dcterms:W3CDTF">2026-05-14T22:42:47+02:00</dcterms:created>
  <dcterms:modified xsi:type="dcterms:W3CDTF">2026-05-14T22:42:47+02:00</dcterms:modified>
</cp:coreProperties>
</file>

<file path=docProps/custom.xml><?xml version="1.0" encoding="utf-8"?>
<Properties xmlns="http://schemas.openxmlformats.org/officeDocument/2006/custom-properties" xmlns:vt="http://schemas.openxmlformats.org/officeDocument/2006/docPropsVTypes"/>
</file>