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Linlaud </w:t>
      </w:r>
      <w:r>
        <w:rPr>
          <w:color w:val="641e6e"/>
        </w:rPr>
        <w:t xml:space="preserve">Mathieu Linlaud MCF archéologie médiévale Paris Nanterre (CV)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Maître de conférences en archéologie médiévale à l'université Paris Nanterre (depuis septembre 2014)</w:t>
      </w:r>
    </w:p>
    <w:p>
      <w:pPr>
        <w:pStyle w:val="Heading1"/>
      </w:pPr>
      <w:r>
        <w:rPr>
          <w:b w:val="1"/>
          <w:bCs w:val="1"/>
        </w:rPr>
        <w:t xml:space="preserve">Membre du laboratoire ArScAn, UMR 7041, équipe Themam</w:t>
      </w:r>
    </w:p>
    <w:p>
      <w:pPr>
        <w:pStyle w:val="Heading2"/>
      </w:pPr>
      <w:r>
        <w:rPr/>
        <w:t xml:space="preserve">Thèmes de recherche :</w:t>
      </w:r>
    </w:p>
    <w:p>
      <w:pPr/>
      <w:r>
        <w:rPr/>
        <w:t xml:space="preserve">Ma recherche se concentre sur la période du VIIIe-XVIe siècle.</w:t>
      </w:r>
    </w:p>
    <w:p>
      <w:pPr/>
      <w:r>
        <w:rPr/>
        <w:t xml:space="preserve">Étude de la société médiévale à travers ses vestiges matériels et plus particulièrement les objets manufacturés – le mobilier non céramique – en croisant les sources archéologiques, iconographiques et historiques ;</w:t>
      </w:r>
    </w:p>
    <w:p>
      <w:pPr/>
      <w:r>
        <w:rPr/>
        <w:t xml:space="preserve">Innovation et culture technique au Moyen Âge (Serrurerie et mécanisme)</w:t>
      </w:r>
    </w:p>
    <w:p>
      <w:pPr/>
      <w:r>
        <w:rPr/>
        <w:t xml:space="preserve">L’utilisation de l’iconographie comme source d’étude des objets archéologiques du Moyen Âge ;</w:t>
      </w:r>
    </w:p>
    <w:p>
      <w:pPr/>
      <w:r>
        <w:rPr/>
        <w:t xml:space="preserve">Évolution des pratiques et techniques de représentation du mobilier archéologique non céramique ;</w:t>
      </w:r>
    </w:p>
    <w:p>
      <w:pPr>
        <w:pStyle w:val="Heading2"/>
      </w:pPr>
      <w:r>
        <w:rPr/>
        <w:t xml:space="preserve">Projets en cours :</w:t>
      </w:r>
    </w:p>
    <w:p>
      <w:pPr/>
      <w:r>
        <w:rPr/>
        <w:t xml:space="preserve">Synthèse sur l’évolution des mécanismes de serrures et de cadenas du IIe siècle avant notre ère au XVe siècle à partir des données archéologiques, iconographiques et historiques. Implication des innovations techniques concernant les mécanismes de serrures et cadenas sur les manières de vivre, d’habiter et de circuler dans l’architecture médiévale.</w:t>
      </w:r>
    </w:p>
    <w:p>
      <w:pPr/>
      <w:r>
        <w:rPr/>
        <w:t xml:space="preserve">Étude du mobilier métallique dans le cadre du PCR </w:t>
      </w:r>
      <w:r>
        <w:rPr>
          <w:i w:val="1"/>
          <w:iCs w:val="1"/>
        </w:rPr>
        <w:t xml:space="preserve">Habitat rural en Poitou-Charentes du Ve au XVe s.</w:t>
      </w:r>
      <w:r>
        <w:rPr/>
        <w:t xml:space="preserve"> sous la direction d’Annie Bolle et Emmanuel Barbier (Inrap).</w:t>
      </w:r>
    </w:p>
    <w:p>
      <w:pPr/>
      <w:r>
        <w:rPr/>
        <w:t xml:space="preserve">Etude du lapidaire de l'Abbaye de Déols (Indre) dans le cadre du PCR sur l'abbaye de Déols et son bougr Monoastique dirigée par Brigitte Boissavit-Camus.</w:t>
      </w:r>
    </w:p>
    <w:p>
      <w:pPr>
        <w:pStyle w:val="Heading2"/>
      </w:pPr>
      <w:r>
        <w:rPr/>
        <w:t xml:space="preserve">Principaux cours dispensés à l’université Paris Nanterre (2022-2023)</w:t>
      </w:r>
    </w:p>
    <w:p>
      <w:pPr/>
      <w:r>
        <w:rPr/>
        <w:t xml:space="preserve">L2 : Approfondissement en histoire de l’art et archéologie du Moyen Âge : Archéologie du monde rural (Ve-XVIe s.) ;</w:t>
      </w:r>
    </w:p>
    <w:p>
      <w:pPr/>
      <w:r>
        <w:rPr/>
        <w:t xml:space="preserve">L2 : Approfondissement en archéologie : le fonctionnement de l’archéologie en France (institutions, acteurs, code du patrimoine…) ;</w:t>
      </w:r>
    </w:p>
    <w:p>
      <w:pPr/>
      <w:r>
        <w:rPr/>
        <w:t xml:space="preserve">L3 : Archéologie du Moyen Âge (spécialité) : Archéologie du confort domestique ;</w:t>
      </w:r>
    </w:p>
    <w:p>
      <w:pPr/>
      <w:r>
        <w:rPr/>
        <w:t xml:space="preserve">L3 : Atelier de formation au dessin du mobilier archéologique : le mobilier non céramique ;</w:t>
      </w:r>
    </w:p>
    <w:p>
      <w:pPr/>
      <w:r>
        <w:rPr/>
        <w:t xml:space="preserve">L3 : Atelier de formation à l’utilisation des images numériques en archéologie : initiation à Photoshop et Illustrator ;</w:t>
      </w:r>
    </w:p>
    <w:p>
      <w:pPr/>
      <w:r>
        <w:rPr/>
        <w:t xml:space="preserve">M1 : Séminaire d’archéologie médiévale Étudier les objets archéologiques non céramique du Moyen Âge et de l’époque moderne, la notion de culture matérielle aujourd’hui. Historiographie, méthodes, interrogations et renouveau de la recherche.</w:t>
      </w:r>
    </w:p>
    <w:p>
      <w:pPr>
        <w:pStyle w:val="Heading2"/>
      </w:pPr>
      <w:r>
        <w:rPr/>
        <w:t xml:space="preserve">Charges universitaires au sein du département d’Histoire de l’art et archéologie de Paris Nanterre :</w:t>
      </w:r>
    </w:p>
    <w:p>
      <w:pPr/>
      <w:r>
        <w:rPr/>
        <w:t xml:space="preserve">2015-auj. : Co-responsable de la double Licence Archéologie-Anthropologie (LMD3/LMD4), membre du comité de sélection Parcoursup pour cette formation avec Lars Anderson.</w:t>
      </w:r>
    </w:p>
    <w:p>
      <w:pPr/>
      <w:r>
        <w:rPr/>
        <w:t xml:space="preserve">2023-auj. :Co-responsable de la Licence mention histoire de l'art et archéologie en enseignement à distance (EAD) avec Claude Pouzadoux.</w:t>
      </w:r>
    </w:p>
    <w:p>
      <w:pPr/>
      <w:r>
        <w:rPr/>
        <w:t xml:space="preserve">2016-2023 : Directeur d’études/enseignant référent au département HAA (dispositif d’encadrement des étudiants de L1)</w:t>
      </w:r>
    </w:p>
    <w:p>
      <w:pPr/>
      <w:r>
        <w:rPr/>
        <w:t xml:space="preserve">2016-2018 : Directeur adjoint du département HAA</w:t>
      </w:r>
    </w:p>
    <w:p>
      <w:pPr/>
      <w:r>
        <w:rPr/>
        <w:t xml:space="preserve">2016-2018 : Responsable du parcours Archéologie de la Licence mention HAA</w:t>
      </w:r>
    </w:p>
    <w:p>
      <w:pPr/>
      <w:r>
        <w:rPr/>
        <w:t xml:space="preserve">2015-2017 : responsable de la mobilité internationale au département HAA (mobilité entrante)</w:t>
      </w:r>
    </w:p>
    <w:p>
      <w:pPr>
        <w:pStyle w:val="Heading2"/>
      </w:pPr>
      <w:r>
        <w:rPr/>
        <w:t xml:space="preserve">Investissements scientifiques :</w:t>
      </w:r>
    </w:p>
    <w:p>
      <w:pPr/>
      <w:r>
        <w:rPr/>
        <w:t xml:space="preserve">2015-auj. : Membre de la Société d’Archéologie Médiévale, Moderne et Contemporaine</w:t>
      </w:r>
    </w:p>
    <w:p>
      <w:pPr/>
      <w:r>
        <w:rPr/>
        <w:t xml:space="preserve">2017-auj. : Relectures et comptes-rendus d’articles pour la Revue </w:t>
      </w:r>
      <w:r>
        <w:rPr>
          <w:i w:val="1"/>
          <w:iCs w:val="1"/>
        </w:rPr>
        <w:t xml:space="preserve">Archéologie Médiévale</w:t>
      </w:r>
    </w:p>
    <w:p>
      <w:pPr/>
      <w:r>
        <w:rPr/>
        <w:t xml:space="preserve">2020-auj. : External Reviewers for the Research Foundation Flanders (FWO)</w:t>
      </w:r>
    </w:p>
    <w:p>
      <w:pPr/>
      <w:r>
        <w:rPr/>
        <w:t xml:space="preserve">2009-2025 : Trésorier adjoint, puis trésorier de l’Association des archéologues du Poitou et des Charentes (AAPC)</w:t>
      </w:r>
    </w:p>
    <w:p>
      <w:pPr>
        <w:pStyle w:val="Heading2"/>
      </w:pPr>
      <w:r>
        <w:rPr/>
        <w:t xml:space="preserve">Formation Universitaire :</w:t>
      </w:r>
    </w:p>
    <w:p>
      <w:pPr/>
      <w:r>
        <w:rPr>
          <w:b w:val="1"/>
          <w:bCs w:val="1"/>
        </w:rPr>
        <w:t xml:space="preserve">Octobre 2011 :</w:t>
      </w:r>
      <w:r>
        <w:rPr/>
        <w:t xml:space="preserve"> Doctorat en archéologie médiévale, Les systèmes d’ouverture et de fermeture dans l’ameublement et l’architecture. Archéologie, iconographie et restitution (France et ses abords VIIIe - XIIIe s.) sous la direction de Claude Andrault-Schmitt et Luc Bourgeois, Centre d’Études Supérieures de Civilisation Médiévale, Université de Poitiers.</w:t>
      </w:r>
    </w:p>
    <w:p>
      <w:pPr/>
      <w:r>
        <w:rPr>
          <w:b w:val="1"/>
          <w:bCs w:val="1"/>
        </w:rPr>
        <w:t xml:space="preserve">2004 :</w:t>
      </w:r>
      <w:r>
        <w:rPr/>
        <w:t xml:space="preserve"> DEA (Diplôme d’études approfondies) : en archéologie médiévale, sous la direction de Luc Bourgeois, Université de Poitiers, CESCM.</w:t>
      </w:r>
    </w:p>
    <w:p>
      <w:pPr/>
      <w:r>
        <w:rPr>
          <w:b w:val="1"/>
          <w:bCs w:val="1"/>
        </w:rPr>
        <w:t xml:space="preserve">2003 :</w:t>
      </w:r>
      <w:r>
        <w:rPr/>
        <w:t xml:space="preserve"> Maitrise en archéologie médiévale,sous la direction de Luc Bourgeois, Université de Poitiers.</w:t>
      </w:r>
    </w:p>
    <w:p>
      <w:pPr/>
      <w:r>
        <w:rPr>
          <w:b w:val="1"/>
          <w:bCs w:val="1"/>
        </w:rPr>
        <w:t xml:space="preserve">2002 :</w:t>
      </w:r>
      <w:r>
        <w:rPr/>
        <w:t xml:space="preserve"> Licence en Histoire de l’art et archéologie, parcours Archéologie, Université de Poitiers.</w:t>
      </w:r>
    </w:p>
    <w:p>
      <w:pPr/>
      <w:r>
        <w:rPr>
          <w:b w:val="1"/>
          <w:bCs w:val="1"/>
        </w:rPr>
        <w:t xml:space="preserve">1999 :</w:t>
      </w:r>
      <w:r>
        <w:rPr/>
        <w:t xml:space="preserve"> Baccalauréat Série S, option Biologie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du site de la Côte à Contrexéville (Vosges) : étude de l’équipement mobilier agropastoral et artisanal d’un établissement rural (II&amp;lt;sup&amp;gt;e&amp;lt;/sup&amp;gt;-III&amp;lt;sup&amp;gt;e&amp;lt;/sup&amp;gt; s. apr.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Pillard-Jude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Thiébaux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2018, 75, pp.205-223.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⟨10.4000/gallia.3988⟩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représentation des objets archéologiques non céramiques. In : Le mobilier métallique et l'instrumentum, approches méthodologiques. Les Nouvelles de l'archéologie n°131, mars 2013, 19-25.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pp.19-25.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⟨10.4000/nda.1771⟩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halshs-00824392v1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(Deux-Sèvres): enclos et cimetière du Haut Moyen Age, habitat du XIe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2011, 25, pp.233-291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 : enclos et cimetière du haut Moyen Âge, habitat du XIe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pp.233-291.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⟨10.3406/aquit.2009.1188⟩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halshs-00608203v1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E1 de Saint-Georges-lès-Baillargeaux : un exemple typique d'architecture domestique laténienne en terre et bois de La Tène D1b/D2a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de la terre à bâtir en France non méditerranéenne durant la Protohistoire : du petit mobilier à l’architecture</w:t>
            </w:r>
            <w:r>
              <w:rPr/>
              <w:t xml:space="preserve">, Mar 2013, Saint-Germain-en-Laye, France. p. 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Parure, éléments de serrure et autre mobilier métallique de l’établissement rural des Gains à Saint-Georges-lès-Baillargeaux (LTD1b-LTD2b) (Vienne, F) : morceaux choisis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les mobiliers non céramiques de l’Antiquité et du haut Moyen Âge</w:t>
            </w:r>
            <w:r>
              <w:rPr/>
              <w:t xml:space="preserve">, Oct 2012, Lyon, France. p. 181-209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d'une motte castrale du XIe au XVe siècle à Saint-Christophe (Charente-Maritime)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pp.307-313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matérielle, faits archéologiques et iconographie. Quelle utilisation des images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pp.687-700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halshs-01146435v1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Pons-de-Prinhac. Un lotissement périurbain de Toulouse au XIV&amp;lt;sup&amp;gt;e&amp;lt;/sup&amp;gt;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Briand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4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284 p., 2023, Recherches archéologiques 25, 978-2-271-14965-7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illustrer le mobilier archéologique non céramique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133 p., 2021, 978-2-35518-118-4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Serrures médiévales : VIIIe-XIII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Presses universitaires de Rennes, pp.344, 2014, 978-2-7535-2903-8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halshs-01369488v1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gourde romaine à fermeture mécanique de Troussepoil, Le Bernard (Vendée, FR) : réexamen d’une pièce d’exception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</w:p>
          <w:p>
            <w:pPr/>
            <w:r>
              <w:rPr/>
              <w:t xml:space="preserve">Amélie Berthon; Antoine Cazin; Mélanie Demarest; Emilie Dubreucq; Pauline Petit; Aurélie Raffin. </w:t>
            </w:r>
            <w:r>
              <w:rPr>
                <w:i w:val="1"/>
                <w:iCs w:val="1"/>
              </w:rPr>
              <w:t xml:space="preserve">Imagerie scientifique et objet archéologique. Actes du colloque Corpus de Caen, 8-10 mars 2023</w:t>
            </w:r>
            <w:r>
              <w:rPr/>
              <w:t xml:space="preserve">, 82, </w:t>
            </w:r>
            <w:hyperlink r:id="rId52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pp.311-330, 2026, 978-2-35518-157-3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serrurerie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2,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pp.7-14,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serrurerie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Michel Collardelle; Jean-Pierre Moyne; Eric Verdel. </w:t>
            </w:r>
            <w:r>
              <w:rPr>
                <w:i w:val="1"/>
                <w:iCs w:val="1"/>
              </w:rPr>
              <w:t xml:space="preserve">L'habitat fortifié de Colletière à Charavines et le pays du lac de Paladru au XIe siècle</w:t>
            </w:r>
            <w:r>
              <w:rPr/>
              <w:t xml:space="preserve">, 1, Presses universitaires de caen, pp.175-194, 2023, 978-2-38185-214-0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mécanismes de serrure aux XIVe et XVe siècles : vers une serrurerie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Yves Henigfeld; Philippe Husi; Fabienne Ravoire. </w:t>
            </w:r>
            <w:r>
              <w:rPr>
                <w:i w:val="1"/>
                <w:iCs w:val="1"/>
              </w:rPr>
              <w:t xml:space="preserve">L’objet au Moyen Âge et à l’époque moderne : fabriquer, échanger, consommer et recycler actes du colloque de la SAMMC, Bayeux 28-30 mai 2015</w:t>
            </w:r>
            <w:r>
              <w:rPr/>
              <w:t xml:space="preserve">, Presses universitaires de Caen, pp.59-72, 2020, Publication du CRAHAM, série antique et médiévale, 978-2-84133-972-3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alliages cuivreux dans les mécanismes de serrure et de cadenas entre le 8e et le 16e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Nicolas Thomas; Pete Dandridge. </w:t>
            </w:r>
            <w:r>
              <w:rPr>
                <w:i w:val="1"/>
                <w:iCs w:val="1"/>
              </w:rPr>
              <w:t xml:space="preserve">Cuivres, bronzes et laitons médiévaux –Histoire archéologie et archéométrie des productions en laiton, bronze et autres alliages à base de cuivre dans l’Europe médiévale [12e-16e siècles], Actes du colloque de Dinant et Namur, 15-17 mai 2014</w:t>
            </w:r>
            <w:r>
              <w:rPr/>
              <w:t xml:space="preserve">, 39, Agence Wallonne du Patrimoine, pp.335-345, 2018, Etudes et documents Archéologie, 978-2-39038-016-0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et techniques d'un meuble emblématique, l'armoire d'Aubazine (Corrèze)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monument médiéval, Mélanges offerts à Claude Andrault-Schmitt</w:t>
            </w:r>
            <w:r>
              <w:rPr/>
              <w:t xml:space="preserve">, 33, Brepols, pp.341-352, 2018, Culture et société médiévales, 978-2-503-55574-4.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⟨10.1484/M.CSM-EB.5.116265⟩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des moines de l’abbaye de Fontdouce (Saint-Bris-des-Bois - Charente-Maritime). Première approche architecturale et archéologique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Marcello Angheben; Pierre Martin; Eric Sparhubert. </w:t>
            </w:r>
            <w:r>
              <w:rPr>
                <w:i w:val="1"/>
                <w:iCs w:val="1"/>
              </w:rPr>
              <w:t xml:space="preserve">Regards croisés sur le monument médiéval : Mélanges offerts à Claude Andrault-Schmitt</w:t>
            </w:r>
            <w:r>
              <w:rPr/>
              <w:t xml:space="preserve">, 34, </w:t>
            </w:r>
            <w:hyperlink r:id="rId6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pp.299-311, 2018, Rencontres, série Civilisation médiévale, 978-2-503-55574-4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halshs-02191096v1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 (Vienne). Église Sainte-Radegonde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46 - Chronique des fouilles médiévales en France en 2015</w:t>
            </w:r>
            <w:r>
              <w:rPr/>
              <w:t xml:space="preserve">, 2017, pp.208-209.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⟨10.4000/archeomed.6971⟩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halshs-02893224v1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régionale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2017, pp.121-125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hal-01926814v1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2010988v1" TargetMode="External"/><Relationship Id="rId8" Type="http://schemas.openxmlformats.org/officeDocument/2006/relationships/hyperlink" Target="https://hal.science/search/index/?q=*&amp;authFullName_s=Guillaume Huitorel" TargetMode="External"/><Relationship Id="rId9" Type="http://schemas.openxmlformats.org/officeDocument/2006/relationships/hyperlink" Target="https://hal.science/search/index/?q=*&amp;authFullName_s=Karine Boulanger" TargetMode="External"/><Relationship Id="rId10" Type="http://schemas.openxmlformats.org/officeDocument/2006/relationships/hyperlink" Target="https://hal.science/search/index/?q=*&amp;authFullName_s=C&#233;cile Pillard-Jude" TargetMode="External"/><Relationship Id="rId11" Type="http://schemas.openxmlformats.org/officeDocument/2006/relationships/hyperlink" Target="https://hal.science/search/index/?q=*&amp;authFullName_s=Aur&#233;lie Thi&#233;baux" TargetMode="External"/><Relationship Id="rId12" Type="http://schemas.openxmlformats.org/officeDocument/2006/relationships/hyperlink" Target="https://hal.science/search/index/?q=*&amp;authFullName_s=&#201;tienne Chabrol" TargetMode="External"/><Relationship Id="rId13" Type="http://schemas.openxmlformats.org/officeDocument/2006/relationships/hyperlink" Target="https://dx.doi.org/10.4000/gallia.3988" TargetMode="External"/><Relationship Id="rId14" Type="http://schemas.openxmlformats.org/officeDocument/2006/relationships/hyperlink" Target="https://shs.hal.science/halshs-00824392v1" TargetMode="External"/><Relationship Id="rId15" Type="http://schemas.openxmlformats.org/officeDocument/2006/relationships/hyperlink" Target="https://hal.science/search/index/?q=*&amp;authFullName_s=Franck Abert" TargetMode="External"/><Relationship Id="rId16" Type="http://schemas.openxmlformats.org/officeDocument/2006/relationships/hyperlink" Target="https://hal.science/search/index/?q=*&amp;authFullName_s=Vincent Legros" TargetMode="External"/><Relationship Id="rId17" Type="http://schemas.openxmlformats.org/officeDocument/2006/relationships/hyperlink" Target="https://hal.science/search/index/?q=*&amp;authFullName_s=Mathieu Linlaud" TargetMode="External"/><Relationship Id="rId18" Type="http://schemas.openxmlformats.org/officeDocument/2006/relationships/hyperlink" Target="https://hal.science/search/index/?q=*&amp;authFullName_s=Michel Feug&#232;re" TargetMode="External"/><Relationship Id="rId19" Type="http://schemas.openxmlformats.org/officeDocument/2006/relationships/hyperlink" Target="https://hal.science/search/index/?q=*&amp;authFullName_s=Emilie Millet" TargetMode="External"/><Relationship Id="rId20" Type="http://schemas.openxmlformats.org/officeDocument/2006/relationships/hyperlink" Target="https://dx.doi.org/10.4000/nda.1771" TargetMode="External"/><Relationship Id="rId21" Type="http://schemas.openxmlformats.org/officeDocument/2006/relationships/hyperlink" Target="https://api.istex.fr/ark:/67375/G14-KNV0WR6S-C/fulltext.pdf?sid=hal" TargetMode="External"/><Relationship Id="rId22" Type="http://schemas.openxmlformats.org/officeDocument/2006/relationships/hyperlink" Target="https://hal.science/hal-01646314v1" TargetMode="External"/><Relationship Id="rId23" Type="http://schemas.openxmlformats.org/officeDocument/2006/relationships/hyperlink" Target="https://hal.science/search/index/?q=*&amp;authFullName_s=Annie Bolle" TargetMode="External"/><Relationship Id="rId24" Type="http://schemas.openxmlformats.org/officeDocument/2006/relationships/hyperlink" Target="https://hal.science/search/index/?q=*&amp;authFullName_s=Flavien Bambagioni" TargetMode="External"/><Relationship Id="rId25" Type="http://schemas.openxmlformats.org/officeDocument/2006/relationships/hyperlink" Target="https://hal.science/search/index/?q=*&amp;authFullName_s=Luc Bourgeois" TargetMode="External"/><Relationship Id="rId26" Type="http://schemas.openxmlformats.org/officeDocument/2006/relationships/hyperlink" Target="https://hal.science/search/index/?q=*&amp;authFullName_s=Alain Champagne" TargetMode="External"/><Relationship Id="rId27" Type="http://schemas.openxmlformats.org/officeDocument/2006/relationships/hyperlink" Target="https://hal.science/search/index/?q=*&amp;authFullName_s=Bernard Farago-Szekeres" TargetMode="External"/><Relationship Id="rId28" Type="http://schemas.openxmlformats.org/officeDocument/2006/relationships/hyperlink" Target="https://shs.hal.science/halshs-00608203v1" TargetMode="External"/><Relationship Id="rId29" Type="http://schemas.openxmlformats.org/officeDocument/2006/relationships/hyperlink" Target="https://hal.science/search/index/?q=*&amp;authFullName_s=Pierrick Fou&#233;r&#233;" TargetMode="External"/><Relationship Id="rId30" Type="http://schemas.openxmlformats.org/officeDocument/2006/relationships/hyperlink" Target="https://dx.doi.org/10.3406/aquit.2009.1188" TargetMode="External"/><Relationship Id="rId31" Type="http://schemas.openxmlformats.org/officeDocument/2006/relationships/hyperlink" Target="https://hal.science/hal-01589889v1" TargetMode="External"/><Relationship Id="rId32" Type="http://schemas.openxmlformats.org/officeDocument/2006/relationships/hyperlink" Target="https://hal.science/search/index/?q=*&amp;authFullName_s=Patrick Maguer" TargetMode="External"/><Relationship Id="rId33" Type="http://schemas.openxmlformats.org/officeDocument/2006/relationships/hyperlink" Target="https://hal.science/hal-01588943v1" TargetMode="External"/><Relationship Id="rId34" Type="http://schemas.openxmlformats.org/officeDocument/2006/relationships/hyperlink" Target="https://hal.science/search/index/?q=*&amp;authFullName_s=Isabelle Bertrand" TargetMode="External"/><Relationship Id="rId35" Type="http://schemas.openxmlformats.org/officeDocument/2006/relationships/hyperlink" Target="https://shs.hal.science/halshs-01146043v1" TargetMode="External"/><Relationship Id="rId36" Type="http://schemas.openxmlformats.org/officeDocument/2006/relationships/hyperlink" Target="https://hal.science/search/index/?q=*&amp;authFullName_s=Catherine Vacher" TargetMode="External"/><Relationship Id="rId37" Type="http://schemas.openxmlformats.org/officeDocument/2006/relationships/hyperlink" Target="https://hal.science/search/index/?q=*&amp;authFullName_s=Brigitte V&#233;quaud" TargetMode="External"/><Relationship Id="rId38" Type="http://schemas.openxmlformats.org/officeDocument/2006/relationships/hyperlink" Target="https://shs.hal.science/halshs-01146435v1" TargetMode="External"/><Relationship Id="rId39" Type="http://schemas.openxmlformats.org/officeDocument/2006/relationships/hyperlink" Target="https://inrap.hal.science/hal-04396861v1" TargetMode="External"/><Relationship Id="rId40" Type="http://schemas.openxmlformats.org/officeDocument/2006/relationships/hyperlink" Target="https://hal.science/search/index/?q=*&amp;authFullName_s=J&#233;r&#244;me Briand" TargetMode="External"/><Relationship Id="rId41" Type="http://schemas.openxmlformats.org/officeDocument/2006/relationships/hyperlink" Target="https://hal.science/search/index/?q=*&amp;authFullName_s=Pascal Lotti" TargetMode="External"/><Relationship Id="rId42" Type="http://schemas.openxmlformats.org/officeDocument/2006/relationships/hyperlink" Target="https://hal.science/search/index/?q=*&amp;authFullName_s=Christophe Calm&#233;s" TargetMode="External"/><Relationship Id="rId43" Type="http://schemas.openxmlformats.org/officeDocument/2006/relationships/hyperlink" Target="https://hal.science/search/index/?q=*&amp;authFullName_s=Carme R&#233;mi" TargetMode="External"/><Relationship Id="rId44" Type="http://schemas.openxmlformats.org/officeDocument/2006/relationships/hyperlink" Target="https://hal.science/search/index/?q=*&amp;authFullName_s=Sophie Cornardeau" TargetMode="External"/><Relationship Id="rId45" Type="http://schemas.openxmlformats.org/officeDocument/2006/relationships/hyperlink" Target="https://www.cnrseditions.fr/catalogue/revues/ra-25-la-bastide-pons-de-prinhac/" TargetMode="External"/><Relationship Id="rId46" Type="http://schemas.openxmlformats.org/officeDocument/2006/relationships/hyperlink" Target="https://shs.hal.science/halshs-03831529v1" TargetMode="External"/><Relationship Id="rId47" Type="http://schemas.openxmlformats.org/officeDocument/2006/relationships/hyperlink" Target="https://www.editions-mergoil.com/fr/" TargetMode="External"/><Relationship Id="rId48" Type="http://schemas.openxmlformats.org/officeDocument/2006/relationships/hyperlink" Target="https://shs.hal.science/halshs-01369488v1" TargetMode="External"/><Relationship Id="rId49" Type="http://schemas.openxmlformats.org/officeDocument/2006/relationships/hyperlink" Target="https://shs.hal.science/halshs-05589650v1" TargetMode="External"/><Relationship Id="rId50" Type="http://schemas.openxmlformats.org/officeDocument/2006/relationships/hyperlink" Target="https://hal.science/search/index/?q=*&amp;authFullName_s=Sophie Corson" TargetMode="External"/><Relationship Id="rId51" Type="http://schemas.openxmlformats.org/officeDocument/2006/relationships/hyperlink" Target="https://hal.science/search/index/?q=*&amp;authFullName_s=St&#233;phanie Bigot" TargetMode="External"/><Relationship Id="rId52" Type="http://schemas.openxmlformats.org/officeDocument/2006/relationships/hyperlink" Target="https://www.editions-mergoil.com/fr/monographies-instrumentum/365-imagerie-scientifique-et-objet-archeologique-9782355181573.html" TargetMode="External"/><Relationship Id="rId53" Type="http://schemas.openxmlformats.org/officeDocument/2006/relationships/hyperlink" Target="https://inrap.hal.science/hal-05094992v1" TargetMode="External"/><Relationship Id="rId54" Type="http://schemas.openxmlformats.org/officeDocument/2006/relationships/hyperlink" Target="https://hal.science/search/index/?q=*&amp;authFullName_s=Pierre Mille" TargetMode="External"/><Relationship Id="rId55" Type="http://schemas.openxmlformats.org/officeDocument/2006/relationships/hyperlink" Target="https://hal.science/search/index/?q=*&amp;authFullName_s=Nicolas Portet" TargetMode="External"/><Relationship Id="rId56" Type="http://schemas.openxmlformats.org/officeDocument/2006/relationships/hyperlink" Target="https://www.puc-ed.fr/fr/book/?GCOI=28777100082350" TargetMode="External"/><Relationship Id="rId57" Type="http://schemas.openxmlformats.org/officeDocument/2006/relationships/hyperlink" Target="https://shs.hal.science/halshs-05589643v1" TargetMode="External"/><Relationship Id="rId58" Type="http://schemas.openxmlformats.org/officeDocument/2006/relationships/hyperlink" Target="https://hal.science/hal-02613821v1" TargetMode="External"/><Relationship Id="rId59" Type="http://schemas.openxmlformats.org/officeDocument/2006/relationships/hyperlink" Target="https://hal.science/hal-02613810v1" TargetMode="External"/><Relationship Id="rId60" Type="http://schemas.openxmlformats.org/officeDocument/2006/relationships/hyperlink" Target="https://hal.science/hal-02455507v1" TargetMode="External"/><Relationship Id="rId61" Type="http://schemas.openxmlformats.org/officeDocument/2006/relationships/hyperlink" Target="https://hal.science/search/index/?q=*&amp;authFullName_s=C&#233;cile Lagane" TargetMode="External"/><Relationship Id="rId62" Type="http://schemas.openxmlformats.org/officeDocument/2006/relationships/hyperlink" Target="https://dx.doi.org/10.1484/M.CSM-EB.5.116265" TargetMode="External"/><Relationship Id="rId63" Type="http://schemas.openxmlformats.org/officeDocument/2006/relationships/hyperlink" Target="https://shs.hal.science/halshs-02191096v1" TargetMode="External"/><Relationship Id="rId64" Type="http://schemas.openxmlformats.org/officeDocument/2006/relationships/hyperlink" Target="https://hal.science/search/index/?q=*&amp;authFullName_s=Fabrice Mandon" TargetMode="External"/><Relationship Id="rId65" Type="http://schemas.openxmlformats.org/officeDocument/2006/relationships/hyperlink" Target="https://hal.science/search/index/?q=*&amp;authFullName_s=&#201;ric Normand" TargetMode="External"/><Relationship Id="rId66" Type="http://schemas.openxmlformats.org/officeDocument/2006/relationships/hyperlink" Target="https://www.brepolsonline.net/doi/abs/10.1484/M.CSM-EB.5.116262" TargetMode="External"/><Relationship Id="rId67" Type="http://schemas.openxmlformats.org/officeDocument/2006/relationships/hyperlink" Target="https://shs.hal.science/halshs-02893224v1" TargetMode="External"/><Relationship Id="rId68" Type="http://schemas.openxmlformats.org/officeDocument/2006/relationships/hyperlink" Target="https://hal.science/search/index/?q=*&amp;authFullName_s=Patrick Bouvart" TargetMode="External"/><Relationship Id="rId69" Type="http://schemas.openxmlformats.org/officeDocument/2006/relationships/hyperlink" Target="https://dx.doi.org/10.4000/archeomed.6971" TargetMode="External"/><Relationship Id="rId70" Type="http://schemas.openxmlformats.org/officeDocument/2006/relationships/hyperlink" Target="https://univ-rennes.hal.science/hal-01926814v1" TargetMode="External"/><Relationship Id="rId71" Type="http://schemas.openxmlformats.org/officeDocument/2006/relationships/hyperlink" Target="https://hal.science/search/index/?q=*&amp;authFullName_s=I. Bertrand" TargetMode="External"/><Relationship Id="rId72" Type="http://schemas.openxmlformats.org/officeDocument/2006/relationships/hyperlink" Target="https://hal.science/search/index/?q=*&amp;authFullName_s=Jos&#233; Gomez de Soto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Linlaud</dc:title>
  <dc:description>CV</dc:description>
  <dc:subject/>
  <cp:keywords/>
  <cp:category/>
  <cp:lastModifiedBy/>
  <dcterms:created xsi:type="dcterms:W3CDTF">2026-05-01T21:32:52+02:00</dcterms:created>
  <dcterms:modified xsi:type="dcterms:W3CDTF">2026-05-01T21:32:52+02:00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