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Buisson </w:t>
      </w:r>
      <w:r>
        <w:rPr>
          <w:color w:val="641e6e"/>
        </w:rPr>
        <w:t xml:space="preserve">Doctorante en archéologie médiévale  à l'Institut de recherche sur les archéomatériaux (IRAMAT, UMR 7065 CNRS - Université d'Orléans)Archéologue spécialiste du verre médiéval et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mathilde-buisson</w:t>
        </w:r>
      </w:hyperlink>
    </w:p>
    <w:p>
      <w:pPr>
        <w:numPr>
          <w:ilvl w:val="0"/>
          <w:numId w:val="1"/>
        </w:numPr>
      </w:pPr>
      <w:r>
        <w:rPr/>
        <w:t xml:space="preserve"> ORCID : </w:t>
      </w:r>
      <w:hyperlink r:id="rId9" w:history="1">
        <w:r>
          <w:rPr>
            <w:color w:val="#410a8c"/>
            <w:u w:val="single"/>
          </w:rPr>
          <w:t xml:space="preserve">0009-0003-2690-514X</w:t>
        </w:r>
      </w:hyperlink>
    </w:p>
    <w:p>
      <w:pPr>
        <w:spacing w:before="600"/>
      </w:pPr>
    </w:p>
    <w:p>
      <w:pPr>
        <w:pStyle w:val="Heading2"/>
      </w:pPr>
      <w:r>
        <w:rPr>
          <w:color w:val="1e198e"/>
          <w:b w:val="1"/>
          <w:bCs w:val="1"/>
        </w:rPr>
        <w:t xml:space="preserve">Présentation</w:t>
      </w:r>
    </w:p>
    <w:p>
      <w:pPr>
        <w:spacing w:after="100"/>
      </w:pPr>
    </w:p>
    <w:p>
      <w:pPr/>
      <w:r>
        <w:rPr/>
        <w:t xml:space="preserve">Archéologue spécialiste du verre médiéval et moderne, je suis actuellement doctorante en archéologie médiévale à l’Institut de recherche sur les archéomatériaux (IRAMAT-CEB), UMR 7065 CNRS - Université d'Orléans).</w:t>
      </w:r>
    </w:p>
    <w:p>
      <w:pPr/>
      <w:r>
        <w:rPr/>
        <w:t xml:space="preserve">2022-2024 : Co-responsable de l'opération archéologique menée sur le site médiéval de Bialé à Saint-Justin, Landes ( Ch. Viaut dir., projet régional de recherches &amp;quot;AgroPast, recherches sur l'agropastoralisme landais au Moyen Âge&amp;quot;.)</w:t>
      </w:r>
    </w:p>
    <w:p>
      <w:pPr/>
      <w:r>
        <w:rPr/>
        <w:t xml:space="preserve">Ma thèse, consacrée à l’étude du verre médiéval et moderne dans le Centre-Ouest de la France (Haute-Vienne, Corrèze, Creuse, Vienne) est réalisée dans une perspective interdisciplinaire, croisant archéologie et archéométrie : une approche complète de toute la chaîne opératoire du travail du verre est proposée, dans un cadre géographique relativement restreint.</w:t>
      </w:r>
    </w:p>
    <w:p>
      <w:pPr/>
      <w:r>
        <w:rPr/>
        <w:t xml:space="preserve">Le corpus d'étude intègre des verres issus d'opérations menées sur des sites de contextes variés, du bas Moyen Âge et de l'époque moderne, et pour lesquels différents axes de recherche sont envisagés : l’étude typologique (technique de fabrication, forme, fonction), l’analyse physico-chimique des verres (LA-ICP-MS) qui permet d'identifier la composition élémentaire de chaque objet, et la consommation de verre du point de vue économique et social.Ce travail de recherche conduit également à réfléchir aux aspects de conservation et de mise en valeur de ces verres, dans une dimension patrimoniale.</w:t>
      </w:r>
    </w:p>
    <w:p>
      <w:pPr/>
      <w:r>
        <w:rPr/>
        <w:t xml:space="preserve">Membre de l’association française pour l’archéologie du verre (AFAV). </w:t>
      </w:r>
      <w:hyperlink r:id="rId10" w:history="1">
        <w:r>
          <w:rPr>
            <w:color w:val="#410a8c"/>
            <w:u w:val="single"/>
          </w:rPr>
          <w:t xml:space="preserve">https://afaverre.fr/Afaverre/lafav-en-personnes/</w:t>
        </w:r>
      </w:hyperlink>
      <w:r>
        <w:rPr/>
        <w:t xml:space="preserve">Membre de l’association pour la recherche historique, ethnographique et archéologique en Limousin (ARCHEA)Membre du PCR « Le palais comtal de Poitiers et ses abords (IXe-XVIe s.) » dirigé par Cl. Andrault-Schmitt et N. Prouteau. (Spécialiste du verre)</w:t>
      </w:r>
    </w:p>
    <w:p>
      <w:pPr/>
      <w:hyperlink r:id="rId11" w:history="1">
        <w:r>
          <w:rPr>
            <w:color w:val="#410a8c"/>
            <w:u w:val="single"/>
          </w:rPr>
          <w:t xml:space="preserve">https://iramat.preprod.lamp.cnrs.fr/user/mathilde.buisson/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Provenance et commercialisation des verres opalins à décor tacheté aux XVII-XVIIIe siècles : le cas d’un verre découvert à Poitiers qui pourrait être attribué à l’Orléanais ou au Nivernais</w:t>
              </w:r>
            </w:hyperlink>
          </w:p>
          <w:p>
            <w:pPr/>
            <w:hyperlink r:id="rId13" w:history="1">
              <w:r>
                <w:rPr>
                  <w:color w:val="#410a8c"/>
                  <w:u w:val="single"/>
                </w:rPr>
                <w:t xml:space="preserve">Mathilde Buisson</w:t>
              </w:r>
            </w:hyperlink>
            <w:r>
              <w:rPr/>
              <w:t xml:space="preserve">,</w:t>
            </w:r>
            <w:hyperlink r:id="rId14" w:history="1">
              <w:r>
                <w:rPr>
                  <w:color w:val="#410a8c"/>
                  <w:u w:val="single"/>
                </w:rPr>
                <w:t xml:space="preserve">Bernard Gratuze</w:t>
              </w:r>
            </w:hyperlink>
            <w:r>
              <w:rPr/>
              <w:t xml:space="preserve">,</w:t>
            </w:r>
            <w:hyperlink r:id="rId15" w:history="1">
              <w:r>
                <w:rPr>
                  <w:color w:val="#410a8c"/>
                  <w:u w:val="single"/>
                </w:rPr>
                <w:t xml:space="preserve">Anne-Marie Jouquand</w:t>
              </w:r>
            </w:hyperlink>
          </w:p>
          <w:p>
            <w:pPr/>
            <w:r>
              <w:rPr>
                <w:i w:val="1"/>
                <w:iCs w:val="1"/>
              </w:rPr>
              <w:t xml:space="preserve">Bulletin de l'Association Française pour l'Archéologie du Verre</w:t>
            </w:r>
            <w:r>
              <w:rPr/>
              <w:t xml:space="preserve">, 2023, 31, pp.65-72</w:t>
            </w:r>
          </w:p>
          <w:p>
            <w:pPr/>
            <w:r>
              <w:rPr/>
              <w:t xml:space="preserve">Article dans une revue</w:t>
            </w:r>
          </w:p>
          <w:p>
            <w:pPr/>
            <w:hyperlink r:id="rId12" w:history="1">
              <w:r>
                <w:rPr>
                  <w:color w:val="#410a8c"/>
                  <w:u w:val="single"/>
                </w:rPr>
                <w:t xml:space="preserve">hal-04181474v1</w:t>
              </w:r>
            </w:hyperlink>
          </w:p>
        </w:tc>
      </w:tr>
      <w:tr>
        <w:trPr/>
        <w:tc>
          <w:tcPr>
            <w:noWrap/>
          </w:tcPr>
          <w:p>
            <w:pPr>
              <w:spacing w:after="200"/>
            </w:pPr>
            <w:hyperlink r:id="rId16" w:history="1">
              <w:r>
                <w:rPr>
                  <w:color w:val="1e198e"/>
                  <w:b w:val="1"/>
                  <w:bCs w:val="1"/>
                  <w:u w:val="single"/>
                </w:rPr>
                <w:t xml:space="preserve">Les verres du prieuré du Saint-Sépulcre de Lavinadière (XIIIe-XVIIe siècles, Corrèze), un corpus encore unique en Limousin</w:t>
              </w:r>
            </w:hyperlink>
          </w:p>
          <w:p>
            <w:pPr/>
            <w:hyperlink r:id="rId13" w:history="1">
              <w:r>
                <w:rPr>
                  <w:color w:val="#410a8c"/>
                  <w:u w:val="single"/>
                </w:rPr>
                <w:t xml:space="preserve">Mathilde Buisson</w:t>
              </w:r>
            </w:hyperlink>
            <w:r>
              <w:rPr/>
              <w:t xml:space="preserve">,</w:t>
            </w:r>
            <w:hyperlink r:id="rId17" w:history="1">
              <w:r>
                <w:rPr>
                  <w:color w:val="#410a8c"/>
                  <w:u w:val="single"/>
                </w:rPr>
                <w:t xml:space="preserve">Patrice Conte</w:t>
              </w:r>
            </w:hyperlink>
            <w:r>
              <w:rPr/>
              <w:t xml:space="preserve">,</w:t>
            </w:r>
            <w:hyperlink r:id="rId14" w:history="1">
              <w:r>
                <w:rPr>
                  <w:color w:val="#410a8c"/>
                  <w:u w:val="single"/>
                </w:rPr>
                <w:t xml:space="preserve">Bernard Gratuze</w:t>
              </w:r>
            </w:hyperlink>
          </w:p>
          <w:p>
            <w:pPr/>
            <w:r>
              <w:rPr>
                <w:i w:val="1"/>
                <w:iCs w:val="1"/>
              </w:rPr>
              <w:t xml:space="preserve">Bulletin de l'Association Française pour l'Archéologie du Verre</w:t>
            </w:r>
            <w:r>
              <w:rPr/>
              <w:t xml:space="preserve">, 2022, Paris, 35e Rencontres (2021), 2022 (2022), pp.26</w:t>
            </w:r>
          </w:p>
          <w:p>
            <w:pPr/>
            <w:r>
              <w:rPr/>
              <w:t xml:space="preserve">Article dans une revue</w:t>
            </w:r>
          </w:p>
          <w:p>
            <w:pPr/>
            <w:hyperlink r:id="rId16" w:history="1">
              <w:r>
                <w:rPr>
                  <w:color w:val="#410a8c"/>
                  <w:u w:val="single"/>
                </w:rPr>
                <w:t xml:space="preserve">hal-03886946v1</w:t>
              </w:r>
            </w:hyperlink>
          </w:p>
        </w:tc>
      </w:tr>
      <w:tr>
        <w:trPr/>
        <w:tc>
          <w:tcPr>
            <w:noWrap/>
          </w:tcPr>
          <w:p>
            <w:pPr>
              <w:spacing w:after="200"/>
            </w:pPr>
            <w:hyperlink r:id="rId18" w:history="1">
              <w:r>
                <w:rPr>
                  <w:color w:val="1e198e"/>
                  <w:b w:val="1"/>
                  <w:bCs w:val="1"/>
                  <w:u w:val="single"/>
                </w:rPr>
                <w:t xml:space="preserve">Sable, cendres et feu : le verre au Moyen Âge</w:t>
              </w:r>
            </w:hyperlink>
          </w:p>
          <w:p>
            <w:pPr/>
            <w:hyperlink r:id="rId13" w:history="1">
              <w:r>
                <w:rPr>
                  <w:color w:val="#410a8c"/>
                  <w:u w:val="single"/>
                </w:rPr>
                <w:t xml:space="preserve">Mathilde Buisson</w:t>
              </w:r>
            </w:hyperlink>
          </w:p>
          <w:p>
            <w:pPr/>
            <w:r>
              <w:rPr>
                <w:i w:val="1"/>
                <w:iCs w:val="1"/>
              </w:rPr>
              <w:t xml:space="preserve">Le Pays Chauvinois</w:t>
            </w:r>
            <w:r>
              <w:rPr/>
              <w:t xml:space="preserve">, 2021, 60, pp.3-14</w:t>
            </w:r>
          </w:p>
          <w:p>
            <w:pPr/>
            <w:r>
              <w:rPr/>
              <w:t xml:space="preserve">Article dans une revue</w:t>
            </w:r>
          </w:p>
          <w:p>
            <w:pPr/>
            <w:hyperlink r:id="rId18" w:history="1">
              <w:r>
                <w:rPr>
                  <w:color w:val="#410a8c"/>
                  <w:u w:val="single"/>
                </w:rPr>
                <w:t xml:space="preserve">hal-04326048v1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Blues notes. Cobalt blue glass from central-western France: archaeological and archaeometric perspectives (13th–17th centuries).</w:t>
              </w:r>
            </w:hyperlink>
          </w:p>
          <w:p>
            <w:pPr/>
            <w:hyperlink r:id="rId13" w:history="1">
              <w:r>
                <w:rPr>
                  <w:color w:val="#410a8c"/>
                  <w:u w:val="single"/>
                </w:rPr>
                <w:t xml:space="preserve">Mathilde Buisson</w:t>
              </w:r>
            </w:hyperlink>
            <w:r>
              <w:rPr/>
              <w:t xml:space="preserve">,</w:t>
            </w:r>
            <w:hyperlink r:id="rId14" w:history="1">
              <w:r>
                <w:rPr>
                  <w:color w:val="#410a8c"/>
                  <w:u w:val="single"/>
                </w:rPr>
                <w:t xml:space="preserve">Bernard Gratuze</w:t>
              </w:r>
            </w:hyperlink>
          </w:p>
          <w:p>
            <w:pPr/>
            <w:r>
              <w:rPr>
                <w:i w:val="1"/>
                <w:iCs w:val="1"/>
              </w:rPr>
              <w:t xml:space="preserve">30th Annual Meeting of European Association of Archaeologists</w:t>
            </w:r>
            <w:r>
              <w:rPr/>
              <w:t xml:space="preserve">, Aug 2024, ROME, Italy</w:t>
            </w:r>
          </w:p>
          <w:p>
            <w:pPr/>
            <w:r>
              <w:rPr/>
              <w:t xml:space="preserve">Communication dans un congrès</w:t>
            </w:r>
          </w:p>
          <w:p>
            <w:pPr/>
            <w:hyperlink r:id="rId19" w:history="1">
              <w:r>
                <w:rPr>
                  <w:color w:val="#410a8c"/>
                  <w:u w:val="single"/>
                </w:rPr>
                <w:t xml:space="preserve">hal-05168759v1</w:t>
              </w:r>
            </w:hyperlink>
          </w:p>
        </w:tc>
      </w:tr>
      <w:tr>
        <w:trPr/>
        <w:tc>
          <w:tcPr>
            <w:noWrap/>
          </w:tcPr>
          <w:p>
            <w:pPr>
              <w:spacing w:after="200"/>
            </w:pPr>
            <w:hyperlink r:id="rId20" w:history="1">
              <w:r>
                <w:rPr>
                  <w:color w:val="1e198e"/>
                  <w:b w:val="1"/>
                  <w:bCs w:val="1"/>
                  <w:u w:val="single"/>
                </w:rPr>
                <w:t xml:space="preserve">L’utilisation du verre à boire entre le XIVe et le XVIIe siècle : approches archéologique et archéométrique</w:t>
              </w:r>
            </w:hyperlink>
          </w:p>
          <w:p>
            <w:pPr/>
            <w:hyperlink r:id="rId13" w:history="1">
              <w:r>
                <w:rPr>
                  <w:color w:val="#410a8c"/>
                  <w:u w:val="single"/>
                </w:rPr>
                <w:t xml:space="preserve">Mathilde Buisson</w:t>
              </w:r>
            </w:hyperlink>
          </w:p>
          <w:p>
            <w:pPr/>
            <w:r>
              <w:rPr>
                <w:i w:val="1"/>
                <w:iCs w:val="1"/>
              </w:rPr>
              <w:t xml:space="preserve">Colloque international Boire à la Renaissance (XIVe-XVIIe siècle)</w:t>
            </w:r>
            <w:r>
              <w:rPr/>
              <w:t xml:space="preserve">, Centre d’Études Supérieures de la Renaissance (CESR), Jun 2023, Tours, France</w:t>
            </w:r>
          </w:p>
          <w:p>
            <w:pPr/>
            <w:r>
              <w:rPr/>
              <w:t xml:space="preserve">Communication dans un congrès</w:t>
            </w:r>
          </w:p>
          <w:p>
            <w:pPr/>
            <w:hyperlink r:id="rId20" w:history="1">
              <w:r>
                <w:rPr>
                  <w:color w:val="#410a8c"/>
                  <w:u w:val="single"/>
                </w:rPr>
                <w:t xml:space="preserve">hal-04302633v1</w:t>
              </w:r>
            </w:hyperlink>
          </w:p>
        </w:tc>
      </w:tr>
      <w:tr>
        <w:trPr/>
        <w:tc>
          <w:tcPr>
            <w:noWrap/>
          </w:tcPr>
          <w:p>
            <w:pPr>
              <w:spacing w:after="200"/>
            </w:pPr>
            <w:hyperlink r:id="rId21" w:history="1">
              <w:r>
                <w:rPr>
                  <w:color w:val="1e198e"/>
                  <w:b w:val="1"/>
                  <w:bCs w:val="1"/>
                  <w:u w:val="single"/>
                </w:rPr>
                <w:t xml:space="preserve">Verres à décors émaillés du Centre-ouest de la France (XVe - XVIIe siècle), Musée national de la Renaissance, Ecouen.</w:t>
              </w:r>
            </w:hyperlink>
          </w:p>
          <w:p>
            <w:pPr/>
            <w:hyperlink r:id="rId13" w:history="1">
              <w:r>
                <w:rPr>
                  <w:color w:val="#410a8c"/>
                  <w:u w:val="single"/>
                </w:rPr>
                <w:t xml:space="preserve">Mathilde Buisson</w:t>
              </w:r>
            </w:hyperlink>
            <w:r>
              <w:rPr/>
              <w:t xml:space="preserve">,</w:t>
            </w:r>
            <w:hyperlink r:id="rId14" w:history="1">
              <w:r>
                <w:rPr>
                  <w:color w:val="#410a8c"/>
                  <w:u w:val="single"/>
                </w:rPr>
                <w:t xml:space="preserve">Bernard Gratuze</w:t>
              </w:r>
            </w:hyperlink>
          </w:p>
          <w:p>
            <w:pPr/>
            <w:r>
              <w:rPr>
                <w:i w:val="1"/>
                <w:iCs w:val="1"/>
              </w:rPr>
              <w:t xml:space="preserve">Colloque Verres émaillés et dorés de la Renaissance</w:t>
            </w:r>
            <w:r>
              <w:rPr/>
              <w:t xml:space="preserve">, Musée national de la Renaissance, Mar 2022, Ecouen, France</w:t>
            </w:r>
          </w:p>
          <w:p>
            <w:pPr/>
            <w:r>
              <w:rPr/>
              <w:t xml:space="preserve">Communication dans un congrès</w:t>
            </w:r>
          </w:p>
          <w:p>
            <w:pPr/>
            <w:hyperlink r:id="rId21" w:history="1">
              <w:r>
                <w:rPr>
                  <w:color w:val="#410a8c"/>
                  <w:u w:val="single"/>
                </w:rPr>
                <w:t xml:space="preserve">hal-04302574v1</w:t>
              </w:r>
            </w:hyperlink>
          </w:p>
        </w:tc>
      </w:tr>
      <w:tr>
        <w:trPr/>
        <w:tc>
          <w:tcPr>
            <w:noWrap/>
          </w:tcPr>
          <w:p>
            <w:pPr>
              <w:spacing w:after="200"/>
            </w:pPr>
            <w:hyperlink r:id="rId22" w:history="1">
              <w:r>
                <w:rPr>
                  <w:color w:val="1e198e"/>
                  <w:b w:val="1"/>
                  <w:bCs w:val="1"/>
                  <w:u w:val="single"/>
                </w:rPr>
                <w:t xml:space="preserve">Mathilde Buisson, Le verre médiéval et moderne de Lavinadière (Corrèze). Séminaire de laboratoire : Actualités de la recherche en archéologie castrale, Nicolas Prouteau dir., 13 décembre 2018, Poitiers, France.</w:t>
              </w:r>
            </w:hyperlink>
          </w:p>
          <w:p>
            <w:pPr/>
            <w:hyperlink r:id="rId13" w:history="1">
              <w:r>
                <w:rPr>
                  <w:color w:val="#410a8c"/>
                  <w:u w:val="single"/>
                </w:rPr>
                <w:t xml:space="preserve">Mathilde Buisson</w:t>
              </w:r>
            </w:hyperlink>
            <w:r>
              <w:rPr/>
              <w:t xml:space="preserve">,</w:t>
            </w:r>
            <w:hyperlink r:id="rId23" w:history="1">
              <w:r>
                <w:rPr>
                  <w:color w:val="#410a8c"/>
                  <w:u w:val="single"/>
                </w:rPr>
                <w:t xml:space="preserve">Nicolas Prouteau</w:t>
              </w:r>
            </w:hyperlink>
          </w:p>
          <w:p>
            <w:pPr/>
            <w:r>
              <w:rPr>
                <w:i w:val="1"/>
                <w:iCs w:val="1"/>
              </w:rPr>
              <w:t xml:space="preserve">Actualités de la recherche en archéologie castrale</w:t>
            </w:r>
            <w:r>
              <w:rPr/>
              <w:t xml:space="preserve">, Dec 2018, Poitiers, France</w:t>
            </w:r>
          </w:p>
          <w:p>
            <w:pPr/>
            <w:r>
              <w:rPr/>
              <w:t xml:space="preserve">Communication dans un congrès</w:t>
            </w:r>
          </w:p>
          <w:p>
            <w:pPr/>
            <w:hyperlink r:id="rId22" w:history="1">
              <w:r>
                <w:rPr>
                  <w:color w:val="#410a8c"/>
                  <w:u w:val="single"/>
                </w:rPr>
                <w:t xml:space="preserve">hal-03045819v1</w:t>
              </w:r>
            </w:hyperlink>
          </w:p>
        </w:tc>
      </w:tr>
      <w:tr>
        <w:trPr/>
        <w:tc>
          <w:tcPr>
            <w:noWrap/>
          </w:tcPr>
          <w:p>
            <w:pPr>
              <w:spacing w:after="200"/>
            </w:pPr>
            <w:hyperlink r:id="rId24" w:history="1">
              <w:r>
                <w:rPr>
                  <w:color w:val="1e198e"/>
                  <w:b w:val="1"/>
                  <w:bCs w:val="1"/>
                  <w:u w:val="single"/>
                </w:rPr>
                <w:t xml:space="preserve">Le verre médiéval et moderne : découverte d'un matériau à travers l'exemple du prieuré de Lavinadière</w:t>
              </w:r>
            </w:hyperlink>
          </w:p>
          <w:p>
            <w:pPr/>
            <w:hyperlink r:id="rId13" w:history="1">
              <w:r>
                <w:rPr>
                  <w:color w:val="#410a8c"/>
                  <w:u w:val="single"/>
                </w:rPr>
                <w:t xml:space="preserve">Mathilde Buisson</w:t>
              </w:r>
            </w:hyperlink>
          </w:p>
          <w:p>
            <w:pPr/>
            <w:r>
              <w:rPr>
                <w:i w:val="1"/>
                <w:iCs w:val="1"/>
              </w:rPr>
              <w:t xml:space="preserve">Assemblée générale de l’association Archéa</w:t>
            </w:r>
            <w:r>
              <w:rPr/>
              <w:t xml:space="preserve">, Association Archéa; SRA Limoges, Dec 2018, Les Cars, France</w:t>
            </w:r>
          </w:p>
          <w:p>
            <w:pPr/>
            <w:r>
              <w:rPr/>
              <w:t xml:space="preserve">Communication dans un congrès</w:t>
            </w:r>
          </w:p>
          <w:p>
            <w:pPr/>
            <w:hyperlink r:id="rId24" w:history="1">
              <w:r>
                <w:rPr>
                  <w:color w:val="#410a8c"/>
                  <w:u w:val="single"/>
                </w:rPr>
                <w:t xml:space="preserve">hal-03045849v1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site de Bialé (Saint-Justin, Landes) et son territoire. Rapport final d'opération</w:t>
              </w:r>
            </w:hyperlink>
          </w:p>
          <w:p>
            <w:pPr/>
            <w:hyperlink r:id="rId26" w:history="1">
              <w:r>
                <w:rPr>
                  <w:color w:val="#410a8c"/>
                  <w:u w:val="single"/>
                </w:rPr>
                <w:t xml:space="preserve">Charles Viaut</w:t>
              </w:r>
            </w:hyperlink>
            <w:r>
              <w:rPr/>
              <w:t xml:space="preserve">,</w:t>
            </w:r>
            <w:hyperlink r:id="rId13" w:history="1">
              <w:r>
                <w:rPr>
                  <w:color w:val="#410a8c"/>
                  <w:u w:val="single"/>
                </w:rPr>
                <w:t xml:space="preserve">Mathilde Buisson</w:t>
              </w:r>
            </w:hyperlink>
            <w:r>
              <w:rPr/>
              <w:t xml:space="preserve">,</w:t>
            </w:r>
            <w:hyperlink r:id="rId27" w:history="1">
              <w:r>
                <w:rPr>
                  <w:color w:val="#410a8c"/>
                  <w:u w:val="single"/>
                </w:rPr>
                <w:t xml:space="preserve">Louna Colomy</w:t>
              </w:r>
            </w:hyperlink>
            <w:r>
              <w:rPr/>
              <w:t xml:space="preserve">,</w:t>
            </w:r>
            <w:hyperlink r:id="rId28" w:history="1">
              <w:r>
                <w:rPr>
                  <w:color w:val="#410a8c"/>
                  <w:u w:val="single"/>
                </w:rPr>
                <w:t xml:space="preserve">Cédric Lavigne</w:t>
              </w:r>
            </w:hyperlink>
            <w:r>
              <w:rPr/>
              <w:t xml:space="preserve">,</w:t>
            </w:r>
            <w:hyperlink r:id="rId29" w:history="1">
              <w:r>
                <w:rPr>
                  <w:color w:val="#410a8c"/>
                  <w:u w:val="single"/>
                </w:rPr>
                <w:t xml:space="preserve">Geoffrey Leblé</w:t>
              </w:r>
            </w:hyperlink>
            <w:r>
              <w:rPr/>
              <w:t xml:space="preserve">et al.</w:t>
            </w:r>
          </w:p>
          <w:p>
            <w:pPr/>
            <w:r>
              <w:rPr/>
              <w:t xml:space="preserve">3, Association RNH; SRA Nouvelle-Aquitaine, Bordeaux. 2025</w:t>
            </w:r>
          </w:p>
          <w:p>
            <w:pPr/>
            <w:r>
              <w:rPr/>
              <w:t xml:space="preserve">Rapport</w:t>
            </w:r>
            <w:r>
              <w:rPr/>
              <w:t xml:space="preserve"> (rapport de recherche)</w:t>
            </w:r>
          </w:p>
          <w:p>
            <w:pPr/>
            <w:hyperlink r:id="rId25" w:history="1">
              <w:r>
                <w:rPr>
                  <w:color w:val="#410a8c"/>
                  <w:u w:val="single"/>
                </w:rPr>
                <w:t xml:space="preserve">halshs-04938361v1</w:t>
              </w:r>
            </w:hyperlink>
          </w:p>
        </w:tc>
      </w:tr>
      <w:tr>
        <w:trPr/>
        <w:tc>
          <w:tcPr>
            <w:noWrap/>
          </w:tcPr>
          <w:p>
            <w:pPr>
              <w:spacing w:after="200"/>
            </w:pPr>
            <w:hyperlink r:id="rId30" w:history="1">
              <w:r>
                <w:rPr>
                  <w:color w:val="1e198e"/>
                  <w:b w:val="1"/>
                  <w:bCs w:val="1"/>
                  <w:u w:val="single"/>
                </w:rPr>
                <w:t xml:space="preserve">Le site de Bialé (Saint-Justin, Landes). Rapport final d'opération</w:t>
              </w:r>
            </w:hyperlink>
          </w:p>
          <w:p>
            <w:pPr/>
            <w:hyperlink r:id="rId26" w:history="1">
              <w:r>
                <w:rPr>
                  <w:color w:val="#410a8c"/>
                  <w:u w:val="single"/>
                </w:rPr>
                <w:t xml:space="preserve">Charles Viaut</w:t>
              </w:r>
            </w:hyperlink>
            <w:r>
              <w:rPr/>
              <w:t xml:space="preserve">,</w:t>
            </w:r>
            <w:hyperlink r:id="rId13" w:history="1">
              <w:r>
                <w:rPr>
                  <w:color w:val="#410a8c"/>
                  <w:u w:val="single"/>
                </w:rPr>
                <w:t xml:space="preserve">Mathilde Buisson</w:t>
              </w:r>
            </w:hyperlink>
            <w:r>
              <w:rPr/>
              <w:t xml:space="preserve">,</w:t>
            </w:r>
            <w:hyperlink r:id="rId31" w:history="1">
              <w:r>
                <w:rPr>
                  <w:color w:val="#410a8c"/>
                  <w:u w:val="single"/>
                </w:rPr>
                <w:t xml:space="preserve">Valérie Marache</w:t>
              </w:r>
            </w:hyperlink>
            <w:r>
              <w:rPr/>
              <w:t xml:space="preserve">,</w:t>
            </w:r>
            <w:hyperlink r:id="rId32" w:history="1">
              <w:r>
                <w:rPr>
                  <w:color w:val="#410a8c"/>
                  <w:u w:val="single"/>
                </w:rPr>
                <w:t xml:space="preserve">Vivien Mathé</w:t>
              </w:r>
            </w:hyperlink>
            <w:r>
              <w:rPr/>
              <w:t xml:space="preserve">,</w:t>
            </w:r>
            <w:hyperlink r:id="rId33" w:history="1">
              <w:r>
                <w:rPr>
                  <w:color w:val="#410a8c"/>
                  <w:u w:val="single"/>
                </w:rPr>
                <w:t xml:space="preserve">Guillaume Bruniaux</w:t>
              </w:r>
            </w:hyperlink>
          </w:p>
          <w:p>
            <w:pPr/>
            <w:r>
              <w:rPr/>
              <w:t xml:space="preserve">2, Association RNH; SRA Nouvelle-Aquitaine, Bordeaux. 2023</w:t>
            </w:r>
          </w:p>
          <w:p>
            <w:pPr/>
            <w:r>
              <w:rPr/>
              <w:t xml:space="preserve">Rapport</w:t>
            </w:r>
            <w:r>
              <w:rPr/>
              <w:t xml:space="preserve"> (rapport de recherche)</w:t>
            </w:r>
          </w:p>
          <w:p>
            <w:pPr/>
            <w:hyperlink r:id="rId30" w:history="1">
              <w:r>
                <w:rPr>
                  <w:color w:val="#410a8c"/>
                  <w:u w:val="single"/>
                </w:rPr>
                <w:t xml:space="preserve">halshs-04365288v1</w:t>
              </w:r>
            </w:hyperlink>
          </w:p>
        </w:tc>
      </w:tr>
      <w:tr>
        <w:trPr/>
        <w:tc>
          <w:tcPr>
            <w:noWrap/>
          </w:tcPr>
          <w:p>
            <w:pPr>
              <w:spacing w:after="200"/>
            </w:pPr>
            <w:hyperlink r:id="rId34" w:history="1">
              <w:r>
                <w:rPr>
                  <w:color w:val="1e198e"/>
                  <w:b w:val="1"/>
                  <w:bCs w:val="1"/>
                  <w:u w:val="single"/>
                </w:rPr>
                <w:t xml:space="preserve">Meymac (19), Place du Bûcher. Photogrammétrie et étude des fours issus de l'abbatiale. Rapport final de prospection</w:t>
              </w:r>
            </w:hyperlink>
          </w:p>
          <w:p>
            <w:pPr/>
            <w:hyperlink r:id="rId13" w:history="1">
              <w:r>
                <w:rPr>
                  <w:color w:val="#410a8c"/>
                  <w:u w:val="single"/>
                </w:rPr>
                <w:t xml:space="preserve">Mathilde Buisson</w:t>
              </w:r>
            </w:hyperlink>
            <w:r>
              <w:rPr/>
              <w:t xml:space="preserve">,</w:t>
            </w:r>
            <w:hyperlink r:id="rId26" w:history="1">
              <w:r>
                <w:rPr>
                  <w:color w:val="#410a8c"/>
                  <w:u w:val="single"/>
                </w:rPr>
                <w:t xml:space="preserve">Charles Viaut</w:t>
              </w:r>
            </w:hyperlink>
            <w:r>
              <w:rPr/>
              <w:t xml:space="preserve">,</w:t>
            </w:r>
            <w:hyperlink r:id="rId35" w:history="1">
              <w:r>
                <w:rPr>
                  <w:color w:val="#410a8c"/>
                  <w:u w:val="single"/>
                </w:rPr>
                <w:t xml:space="preserve">Juliette Coudrin</w:t>
              </w:r>
            </w:hyperlink>
          </w:p>
          <w:p>
            <w:pPr/>
            <w:r>
              <w:rPr/>
              <w:t xml:space="preserve">ArchéA; SRA Nouvelle-Aquitaine, Limoges. 2023</w:t>
            </w:r>
          </w:p>
          <w:p>
            <w:pPr/>
            <w:r>
              <w:rPr/>
              <w:t xml:space="preserve">Rapport</w:t>
            </w:r>
            <w:r>
              <w:rPr/>
              <w:t xml:space="preserve"> (rapport de recherche)</w:t>
            </w:r>
          </w:p>
          <w:p>
            <w:pPr/>
            <w:hyperlink r:id="rId34" w:history="1">
              <w:r>
                <w:rPr>
                  <w:color w:val="#410a8c"/>
                  <w:u w:val="single"/>
                </w:rPr>
                <w:t xml:space="preserve">halshs-04387352v1</w:t>
              </w:r>
            </w:hyperlink>
          </w:p>
        </w:tc>
      </w:tr>
      <w:tr>
        <w:trPr/>
        <w:tc>
          <w:tcPr>
            <w:noWrap/>
          </w:tcPr>
          <w:p>
            <w:pPr>
              <w:spacing w:after="200"/>
            </w:pPr>
            <w:hyperlink r:id="rId36" w:history="1">
              <w:r>
                <w:rPr>
                  <w:color w:val="1e198e"/>
                  <w:b w:val="1"/>
                  <w:bCs w:val="1"/>
                  <w:u w:val="single"/>
                </w:rPr>
                <w:t xml:space="preserve">Le site de Bialé (Saint-Justin, Landes). Rapport final d'opération</w:t>
              </w:r>
            </w:hyperlink>
          </w:p>
          <w:p>
            <w:pPr/>
            <w:hyperlink r:id="rId26" w:history="1">
              <w:r>
                <w:rPr>
                  <w:color w:val="#410a8c"/>
                  <w:u w:val="single"/>
                </w:rPr>
                <w:t xml:space="preserve">Charles Viaut</w:t>
              </w:r>
            </w:hyperlink>
            <w:r>
              <w:rPr/>
              <w:t xml:space="preserve">,</w:t>
            </w:r>
            <w:hyperlink r:id="rId13" w:history="1">
              <w:r>
                <w:rPr>
                  <w:color w:val="#410a8c"/>
                  <w:u w:val="single"/>
                </w:rPr>
                <w:t xml:space="preserve">Mathilde Buisson</w:t>
              </w:r>
            </w:hyperlink>
            <w:r>
              <w:rPr/>
              <w:t xml:space="preserve">,</w:t>
            </w:r>
            <w:hyperlink r:id="rId28" w:history="1">
              <w:r>
                <w:rPr>
                  <w:color w:val="#410a8c"/>
                  <w:u w:val="single"/>
                </w:rPr>
                <w:t xml:space="preserve">Cédric Lavigne</w:t>
              </w:r>
            </w:hyperlink>
            <w:r>
              <w:rPr/>
              <w:t xml:space="preserve">,</w:t>
            </w:r>
            <w:hyperlink r:id="rId31" w:history="1">
              <w:r>
                <w:rPr>
                  <w:color w:val="#410a8c"/>
                  <w:u w:val="single"/>
                </w:rPr>
                <w:t xml:space="preserve">Valérie Marache</w:t>
              </w:r>
            </w:hyperlink>
          </w:p>
          <w:p>
            <w:pPr/>
            <w:r>
              <w:rPr/>
              <w:t xml:space="preserve">1, Association RNH; SRA Nouvelle-Aquitaine, Bordeaux. 2022</w:t>
            </w:r>
          </w:p>
          <w:p>
            <w:pPr/>
            <w:r>
              <w:rPr/>
              <w:t xml:space="preserve">Rapport</w:t>
            </w:r>
            <w:r>
              <w:rPr/>
              <w:t xml:space="preserve"> (rapport de recherche)</w:t>
            </w:r>
          </w:p>
          <w:p>
            <w:pPr/>
            <w:hyperlink r:id="rId36" w:history="1">
              <w:r>
                <w:rPr>
                  <w:color w:val="#410a8c"/>
                  <w:u w:val="single"/>
                </w:rPr>
                <w:t xml:space="preserve">halshs-03914447v1</w:t>
              </w:r>
            </w:hyperlink>
          </w:p>
        </w:tc>
      </w:tr>
      <w:tr>
        <w:trPr/>
        <w:tc>
          <w:tcPr>
            <w:noWrap/>
          </w:tcPr>
          <w:p>
            <w:pPr>
              <w:spacing w:after="200"/>
            </w:pPr>
            <w:hyperlink r:id="rId37" w:history="1">
              <w:r>
                <w:rPr>
                  <w:color w:val="1e198e"/>
                  <w:b w:val="1"/>
                  <w:bCs w:val="1"/>
                  <w:u w:val="single"/>
                </w:rPr>
                <w:t xml:space="preserve">BUISSON M. « Etude du verre», in SARTOU A. (dir.), Bugeat (19), le champ du Palais, rapport final d’opération archéologique, SRA Nouvelle Aquitaine, Limoges : Eveha, 2022</w:t>
              </w:r>
            </w:hyperlink>
          </w:p>
          <w:p>
            <w:pPr/>
            <w:hyperlink r:id="rId13" w:history="1">
              <w:r>
                <w:rPr>
                  <w:color w:val="#410a8c"/>
                  <w:u w:val="single"/>
                </w:rPr>
                <w:t xml:space="preserve">Mathilde Buisson</w:t>
              </w:r>
            </w:hyperlink>
            <w:r>
              <w:rPr/>
              <w:t xml:space="preserve">,</w:t>
            </w:r>
            <w:hyperlink r:id="rId38" w:history="1">
              <w:r>
                <w:rPr>
                  <w:color w:val="#410a8c"/>
                  <w:u w:val="single"/>
                </w:rPr>
                <w:t xml:space="preserve">Aurélien Sartou</w:t>
              </w:r>
            </w:hyperlink>
          </w:p>
          <w:p>
            <w:pPr/>
            <w:r>
              <w:rPr/>
              <w:t xml:space="preserve">[Rapport de recherche] EVEHA. 2022</w:t>
            </w:r>
          </w:p>
          <w:p>
            <w:pPr/>
            <w:r>
              <w:rPr/>
              <w:t xml:space="preserve">Rapport</w:t>
            </w:r>
            <w:r>
              <w:rPr/>
              <w:t xml:space="preserve"> (rapport de recherche)</w:t>
            </w:r>
          </w:p>
          <w:p>
            <w:pPr/>
            <w:hyperlink r:id="rId37" w:history="1">
              <w:r>
                <w:rPr>
                  <w:color w:val="#410a8c"/>
                  <w:u w:val="single"/>
                </w:rPr>
                <w:t xml:space="preserve">hal-03592240v1</w:t>
              </w:r>
            </w:hyperlink>
          </w:p>
        </w:tc>
      </w:tr>
      <w:tr>
        <w:trPr/>
        <w:tc>
          <w:tcPr>
            <w:noWrap/>
          </w:tcPr>
          <w:p>
            <w:pPr>
              <w:spacing w:after="200"/>
            </w:pPr>
            <w:hyperlink r:id="rId39" w:history="1">
              <w:r>
                <w:rPr>
                  <w:color w:val="1e198e"/>
                  <w:b w:val="1"/>
                  <w:bCs w:val="1"/>
                  <w:u w:val="single"/>
                </w:rPr>
                <w:t xml:space="preserve">Viersat (23), Le Bourg. De l'Antiquité à l'Époque moderne, découvertes archéologiques lors de la création de l'assainissement du bourg</w:t>
              </w:r>
            </w:hyperlink>
          </w:p>
          <w:p>
            <w:pPr/>
            <w:hyperlink r:id="rId40" w:history="1">
              <w:r>
                <w:rPr>
                  <w:color w:val="#410a8c"/>
                  <w:u w:val="single"/>
                </w:rPr>
                <w:t xml:space="preserve">Xavier Lhermite</w:t>
              </w:r>
            </w:hyperlink>
            <w:r>
              <w:rPr/>
              <w:t xml:space="preserve">,</w:t>
            </w:r>
            <w:hyperlink r:id="rId41" w:history="1">
              <w:r>
                <w:rPr>
                  <w:color w:val="#410a8c"/>
                  <w:u w:val="single"/>
                </w:rPr>
                <w:t xml:space="preserve">Claire Pesenti</w:t>
              </w:r>
            </w:hyperlink>
            <w:r>
              <w:rPr/>
              <w:t xml:space="preserve">,</w:t>
            </w:r>
            <w:hyperlink r:id="rId38" w:history="1">
              <w:r>
                <w:rPr>
                  <w:color w:val="#410a8c"/>
                  <w:u w:val="single"/>
                </w:rPr>
                <w:t xml:space="preserve">Aurélien Sartou</w:t>
              </w:r>
            </w:hyperlink>
            <w:r>
              <w:rPr/>
              <w:t xml:space="preserve">,</w:t>
            </w:r>
            <w:hyperlink r:id="rId42" w:history="1">
              <w:r>
                <w:rPr>
                  <w:color w:val="#410a8c"/>
                  <w:u w:val="single"/>
                </w:rPr>
                <w:t xml:space="preserve">Christelle Belingard</w:t>
              </w:r>
            </w:hyperlink>
            <w:r>
              <w:rPr/>
              <w:t xml:space="preserve">,</w:t>
            </w:r>
            <w:hyperlink r:id="rId13" w:history="1">
              <w:r>
                <w:rPr>
                  <w:color w:val="#410a8c"/>
                  <w:u w:val="single"/>
                </w:rPr>
                <w:t xml:space="preserve">Mathilde Buisson</w:t>
              </w:r>
            </w:hyperlink>
            <w:r>
              <w:rPr/>
              <w:t xml:space="preserve">et al.</w:t>
            </w:r>
          </w:p>
          <w:p>
            <w:pPr/>
            <w:r>
              <w:rPr/>
              <w:t xml:space="preserve">[Rapport de recherche] Eveha - Etudes et valorisations archéologiques (Limoges); Service régional de l'archéologie Nouvelle-Aquitaine. 2022, 286 p</w:t>
            </w:r>
          </w:p>
          <w:p>
            <w:pPr/>
            <w:r>
              <w:rPr/>
              <w:t xml:space="preserve">Rapport</w:t>
            </w:r>
            <w:r>
              <w:rPr/>
              <w:t xml:space="preserve"> (rapport de recherche)</w:t>
            </w:r>
          </w:p>
          <w:p>
            <w:pPr/>
            <w:hyperlink r:id="rId39" w:history="1">
              <w:r>
                <w:rPr>
                  <w:color w:val="#410a8c"/>
                  <w:u w:val="single"/>
                </w:rPr>
                <w:t xml:space="preserve">hal-04193767v1</w:t>
              </w:r>
            </w:hyperlink>
          </w:p>
        </w:tc>
      </w:tr>
      <w:tr>
        <w:trPr/>
        <w:tc>
          <w:tcPr>
            <w:noWrap/>
          </w:tcPr>
          <w:p>
            <w:pPr>
              <w:spacing w:after="200"/>
            </w:pPr>
            <w:hyperlink r:id="rId43" w:history="1">
              <w:r>
                <w:rPr>
                  <w:color w:val="1e198e"/>
                  <w:b w:val="1"/>
                  <w:bCs w:val="1"/>
                  <w:u w:val="single"/>
                </w:rPr>
                <w:t xml:space="preserve">BUISSON M. « Le verre de la nécropole de Chauvigny », in POULAIN P. (dir.), Chauvigny (86). Rue de Lussac, rapport final d’opération archéologique, SRA Nouvelle Aquitaine, Limoges : Eveha, 2021</w:t>
              </w:r>
            </w:hyperlink>
          </w:p>
          <w:p>
            <w:pPr/>
            <w:hyperlink r:id="rId13" w:history="1">
              <w:r>
                <w:rPr>
                  <w:color w:val="#410a8c"/>
                  <w:u w:val="single"/>
                </w:rPr>
                <w:t xml:space="preserve">Mathilde Buisson</w:t>
              </w:r>
            </w:hyperlink>
            <w:r>
              <w:rPr/>
              <w:t xml:space="preserve">,</w:t>
            </w:r>
            <w:hyperlink r:id="rId44" w:history="1">
              <w:r>
                <w:rPr>
                  <w:color w:val="#410a8c"/>
                  <w:u w:val="single"/>
                </w:rPr>
                <w:t xml:space="preserve">Peggy Poulain</w:t>
              </w:r>
            </w:hyperlink>
          </w:p>
          <w:p>
            <w:pPr/>
            <w:r>
              <w:rPr/>
              <w:t xml:space="preserve">[Rapport de recherche] Eveha. 2021</w:t>
            </w:r>
          </w:p>
          <w:p>
            <w:pPr/>
            <w:r>
              <w:rPr/>
              <w:t xml:space="preserve">Rapport</w:t>
            </w:r>
            <w:r>
              <w:rPr/>
              <w:t xml:space="preserve"> (rapport de recherche)</w:t>
            </w:r>
          </w:p>
          <w:p>
            <w:pPr/>
            <w:hyperlink r:id="rId43" w:history="1">
              <w:r>
                <w:rPr>
                  <w:color w:val="#410a8c"/>
                  <w:u w:val="single"/>
                </w:rPr>
                <w:t xml:space="preserve">hal-03592207v1</w:t>
              </w:r>
            </w:hyperlink>
          </w:p>
        </w:tc>
      </w:tr>
      <w:tr>
        <w:trPr/>
        <w:tc>
          <w:tcPr>
            <w:noWrap/>
          </w:tcPr>
          <w:p>
            <w:pPr>
              <w:spacing w:after="200"/>
            </w:pPr>
            <w:hyperlink r:id="rId45" w:history="1">
              <w:r>
                <w:rPr>
                  <w:color w:val="1e198e"/>
                  <w:b w:val="1"/>
                  <w:bCs w:val="1"/>
                  <w:u w:val="single"/>
                </w:rPr>
                <w:t xml:space="preserve">Buisson M., &amp;quot;Le verre&amp;quot; in Leroux L. (dir.), Carlux, Le château (24), Rapport Final d'Opération, Bordeaux : SRA Nouvelle-Aquitaine, 2020.</w:t>
              </w:r>
            </w:hyperlink>
          </w:p>
          <w:p>
            <w:pPr/>
            <w:hyperlink r:id="rId46" w:history="1">
              <w:r>
                <w:rPr>
                  <w:color w:val="#410a8c"/>
                  <w:u w:val="single"/>
                </w:rPr>
                <w:t xml:space="preserve">Laure Leroux</w:t>
              </w:r>
            </w:hyperlink>
            <w:r>
              <w:rPr/>
              <w:t xml:space="preserve">,</w:t>
            </w:r>
            <w:hyperlink r:id="rId13" w:history="1">
              <w:r>
                <w:rPr>
                  <w:color w:val="#410a8c"/>
                  <w:u w:val="single"/>
                </w:rPr>
                <w:t xml:space="preserve">Mathilde Buisson</w:t>
              </w:r>
            </w:hyperlink>
          </w:p>
          <w:p>
            <w:pPr/>
            <w:r>
              <w:rPr/>
              <w:t xml:space="preserve">[Rapport de recherche] Hadès bureau d'investigations archéologiques. 2020</w:t>
            </w:r>
          </w:p>
          <w:p>
            <w:pPr/>
            <w:r>
              <w:rPr/>
              <w:t xml:space="preserve">Rapport</w:t>
            </w:r>
            <w:r>
              <w:rPr/>
              <w:t xml:space="preserve"> (rapport de recherche)</w:t>
            </w:r>
          </w:p>
          <w:p>
            <w:pPr/>
            <w:hyperlink r:id="rId45" w:history="1">
              <w:r>
                <w:rPr>
                  <w:color w:val="#410a8c"/>
                  <w:u w:val="single"/>
                </w:rPr>
                <w:t xml:space="preserve">hal-03045698v1</w:t>
              </w:r>
            </w:hyperlink>
          </w:p>
        </w:tc>
      </w:tr>
      <w:tr>
        <w:trPr/>
        <w:tc>
          <w:tcPr>
            <w:noWrap/>
          </w:tcPr>
          <w:p>
            <w:pPr>
              <w:spacing w:after="200"/>
            </w:pPr>
            <w:hyperlink r:id="rId47" w:history="1">
              <w:r>
                <w:rPr>
                  <w:color w:val="1e198e"/>
                  <w:b w:val="1"/>
                  <w:bCs w:val="1"/>
                  <w:u w:val="single"/>
                </w:rPr>
                <w:t xml:space="preserve">Ligugé (86), Centre-Bourg. Suivi archéologique des travaux de renouvellement du réseau d’eau potable place du Révérend Père Lambert, Grand' Rue, rue de la Chaîne et rue Charpentier</w:t>
              </w:r>
            </w:hyperlink>
          </w:p>
          <w:p>
            <w:pPr/>
            <w:hyperlink r:id="rId48" w:history="1">
              <w:r>
                <w:rPr>
                  <w:color w:val="#410a8c"/>
                  <w:u w:val="single"/>
                </w:rPr>
                <w:t xml:space="preserve">Anne-Sophie Martineau</w:t>
              </w:r>
            </w:hyperlink>
            <w:r>
              <w:rPr/>
              <w:t xml:space="preserve">,</w:t>
            </w:r>
            <w:hyperlink r:id="rId13" w:history="1">
              <w:r>
                <w:rPr>
                  <w:color w:val="#410a8c"/>
                  <w:u w:val="single"/>
                </w:rPr>
                <w:t xml:space="preserve">Mathilde Buisson</w:t>
              </w:r>
            </w:hyperlink>
            <w:r>
              <w:rPr/>
              <w:t xml:space="preserve">,</w:t>
            </w:r>
            <w:hyperlink r:id="rId49" w:history="1">
              <w:r>
                <w:rPr>
                  <w:color w:val="#410a8c"/>
                  <w:u w:val="single"/>
                </w:rPr>
                <w:t xml:space="preserve">Jessie Duval</w:t>
              </w:r>
            </w:hyperlink>
            <w:r>
              <w:rPr/>
              <w:t xml:space="preserve">,</w:t>
            </w:r>
            <w:hyperlink r:id="rId50" w:history="1">
              <w:r>
                <w:rPr>
                  <w:color w:val="#410a8c"/>
                  <w:u w:val="single"/>
                </w:rPr>
                <w:t xml:space="preserve">Mélanie Macouin</w:t>
              </w:r>
            </w:hyperlink>
            <w:r>
              <w:rPr/>
              <w:t xml:space="preserve">,</w:t>
            </w:r>
            <w:hyperlink r:id="rId51" w:history="1">
              <w:r>
                <w:rPr>
                  <w:color w:val="#410a8c"/>
                  <w:u w:val="single"/>
                </w:rPr>
                <w:t xml:space="preserve">Sabrina Marchand</w:t>
              </w:r>
            </w:hyperlink>
            <w:r>
              <w:rPr/>
              <w:t xml:space="preserve">et al.</w:t>
            </w:r>
          </w:p>
          <w:p>
            <w:pPr/>
            <w:r>
              <w:rPr/>
              <w:t xml:space="preserve">[Rapport de recherche] Service régional de l'Archéologie Nouvelle-Aquitaine. 2020, pp.198</w:t>
            </w:r>
          </w:p>
          <w:p>
            <w:pPr/>
            <w:r>
              <w:rPr/>
              <w:t xml:space="preserve">Rapport</w:t>
            </w:r>
            <w:r>
              <w:rPr/>
              <w:t xml:space="preserve"> (rapport de recherche)</w:t>
            </w:r>
          </w:p>
          <w:p>
            <w:pPr/>
            <w:hyperlink r:id="rId47" w:history="1">
              <w:r>
                <w:rPr>
                  <w:color w:val="#410a8c"/>
                  <w:u w:val="single"/>
                </w:rPr>
                <w:t xml:space="preserve">hal-05203462v1</w:t>
              </w:r>
            </w:hyperlink>
          </w:p>
        </w:tc>
      </w:tr>
      <w:tr>
        <w:trPr/>
        <w:tc>
          <w:tcPr>
            <w:noWrap/>
          </w:tcPr>
          <w:p>
            <w:pPr>
              <w:spacing w:after="200"/>
            </w:pPr>
            <w:hyperlink r:id="rId52" w:history="1">
              <w:r>
                <w:rPr>
                  <w:color w:val="1e198e"/>
                  <w:b w:val="1"/>
                  <w:bCs w:val="1"/>
                  <w:u w:val="single"/>
                </w:rPr>
                <w:t xml:space="preserve">BUISSON M. &amp;quot;Etude du verre&amp;quot; in PINAUD F., Rue Lescure – Rue Neuve + Une nécropole tardo-antique / mérovingienne suivit d'une occupation des VIII°-XI°siècle. Rapport final d'opération archéologique (fouille préventive), Éveha – Études et valorisations archéologiques (Limoges, F), 1 vol., SRA Nouvelle-Aquitaine, 2020.</w:t>
              </w:r>
            </w:hyperlink>
          </w:p>
          <w:p>
            <w:pPr/>
            <w:hyperlink r:id="rId53" w:history="1">
              <w:r>
                <w:rPr>
                  <w:color w:val="#410a8c"/>
                  <w:u w:val="single"/>
                </w:rPr>
                <w:t xml:space="preserve">François Pinaud</w:t>
              </w:r>
            </w:hyperlink>
            <w:r>
              <w:rPr/>
              <w:t xml:space="preserve">,</w:t>
            </w:r>
            <w:hyperlink r:id="rId13" w:history="1">
              <w:r>
                <w:rPr>
                  <w:color w:val="#410a8c"/>
                  <w:u w:val="single"/>
                </w:rPr>
                <w:t xml:space="preserve">Mathilde Buisson</w:t>
              </w:r>
            </w:hyperlink>
          </w:p>
          <w:p>
            <w:pPr/>
            <w:r>
              <w:rPr/>
              <w:t xml:space="preserve">[Rapport de recherche] Eveha, SRA Nouvelle Aquitaine. 2020</w:t>
            </w:r>
          </w:p>
          <w:p>
            <w:pPr/>
            <w:r>
              <w:rPr/>
              <w:t xml:space="preserve">Rapport</w:t>
            </w:r>
            <w:r>
              <w:rPr/>
              <w:t xml:space="preserve"> (rapport de recherche)</w:t>
            </w:r>
          </w:p>
          <w:p>
            <w:pPr/>
            <w:hyperlink r:id="rId52" w:history="1">
              <w:r>
                <w:rPr>
                  <w:color w:val="#410a8c"/>
                  <w:u w:val="single"/>
                </w:rPr>
                <w:t xml:space="preserve">hal-03045675v1</w:t>
              </w:r>
            </w:hyperlink>
          </w:p>
        </w:tc>
      </w:tr>
      <w:tr>
        <w:trPr/>
        <w:tc>
          <w:tcPr>
            <w:noWrap/>
          </w:tcPr>
          <w:p>
            <w:pPr>
              <w:spacing w:after="200"/>
            </w:pPr>
            <w:hyperlink r:id="rId54" w:history="1">
              <w:r>
                <w:rPr>
                  <w:color w:val="1e198e"/>
                  <w:b w:val="1"/>
                  <w:bCs w:val="1"/>
                  <w:u w:val="single"/>
                </w:rPr>
                <w:t xml:space="preserve">Boismé (79), Rue Lescure – Rue Neuve, Une nécropole tardo-antique / mérovingienne suivie d’une occupation des VIIIe -XIe siècles</w:t>
              </w:r>
            </w:hyperlink>
          </w:p>
          <w:p>
            <w:pPr/>
            <w:hyperlink r:id="rId55" w:history="1">
              <w:r>
                <w:rPr>
                  <w:color w:val="#410a8c"/>
                  <w:u w:val="single"/>
                </w:rPr>
                <w:t xml:space="preserve">Nicolas Pinaud</w:t>
              </w:r>
            </w:hyperlink>
            <w:r>
              <w:rPr/>
              <w:t xml:space="preserve">,</w:t>
            </w:r>
            <w:hyperlink r:id="rId48" w:history="1">
              <w:r>
                <w:rPr>
                  <w:color w:val="#410a8c"/>
                  <w:u w:val="single"/>
                </w:rPr>
                <w:t xml:space="preserve">Anne-Sophie Martineau</w:t>
              </w:r>
            </w:hyperlink>
            <w:r>
              <w:rPr/>
              <w:t xml:space="preserve">,</w:t>
            </w:r>
            <w:hyperlink r:id="rId56" w:history="1">
              <w:r>
                <w:rPr>
                  <w:color w:val="#410a8c"/>
                  <w:u w:val="single"/>
                </w:rPr>
                <w:t xml:space="preserve">Estelle Bidault</w:t>
              </w:r>
            </w:hyperlink>
            <w:r>
              <w:rPr/>
              <w:t xml:space="preserve">,</w:t>
            </w:r>
            <w:hyperlink r:id="rId13" w:history="1">
              <w:r>
                <w:rPr>
                  <w:color w:val="#410a8c"/>
                  <w:u w:val="single"/>
                </w:rPr>
                <w:t xml:space="preserve">Mathilde Buisson</w:t>
              </w:r>
            </w:hyperlink>
            <w:r>
              <w:rPr/>
              <w:t xml:space="preserve">,</w:t>
            </w:r>
            <w:hyperlink r:id="rId57" w:history="1">
              <w:r>
                <w:rPr>
                  <w:color w:val="#410a8c"/>
                  <w:u w:val="single"/>
                </w:rPr>
                <w:t xml:space="preserve">Marine Laforge</w:t>
              </w:r>
            </w:hyperlink>
            <w:r>
              <w:rPr/>
              <w:t xml:space="preserve">et al.</w:t>
            </w:r>
          </w:p>
          <w:p>
            <w:pPr/>
            <w:r>
              <w:rPr/>
              <w:t xml:space="preserve">[Rapport de recherche] Service régional d'archéologie de Nouvelle-Aquitaine. 2020, pp.422</w:t>
            </w:r>
          </w:p>
          <w:p>
            <w:pPr/>
            <w:r>
              <w:rPr/>
              <w:t xml:space="preserve">Rapport</w:t>
            </w:r>
            <w:r>
              <w:rPr/>
              <w:t xml:space="preserve"> (rapport de recherche)</w:t>
            </w:r>
          </w:p>
          <w:p>
            <w:pPr/>
            <w:hyperlink r:id="rId54" w:history="1">
              <w:r>
                <w:rPr>
                  <w:color w:val="#410a8c"/>
                  <w:u w:val="single"/>
                </w:rPr>
                <w:t xml:space="preserve">hal-05204163v1</w:t>
              </w:r>
            </w:hyperlink>
          </w:p>
        </w:tc>
      </w:tr>
      <w:tr>
        <w:trPr/>
        <w:tc>
          <w:tcPr>
            <w:noWrap/>
          </w:tcPr>
          <w:p>
            <w:pPr>
              <w:spacing w:after="200"/>
            </w:pPr>
            <w:hyperlink r:id="rId58" w:history="1">
              <w:r>
                <w:rPr>
                  <w:color w:val="1e198e"/>
                  <w:b w:val="1"/>
                  <w:bCs w:val="1"/>
                  <w:u w:val="single"/>
                </w:rPr>
                <w:t xml:space="preserve">BUISSON M. « Etude du verre » in PROUTEAU N. coord., Le Haut-Clairvaux, morphogénèse d’un pôle châtelain à la frontière entre Poitou, Anjou et Touraine (XIe-XVIe s.) , Rapport final d’activité du PCR 2017-2020, SRA Nouvelle Aquitaine, Poitiers, 2019.</w:t>
              </w:r>
            </w:hyperlink>
          </w:p>
          <w:p>
            <w:pPr/>
            <w:hyperlink r:id="rId13" w:history="1">
              <w:r>
                <w:rPr>
                  <w:color w:val="#410a8c"/>
                  <w:u w:val="single"/>
                </w:rPr>
                <w:t xml:space="preserve">Mathilde Buisson</w:t>
              </w:r>
            </w:hyperlink>
            <w:r>
              <w:rPr/>
              <w:t xml:space="preserve">,</w:t>
            </w:r>
            <w:hyperlink r:id="rId23" w:history="1">
              <w:r>
                <w:rPr>
                  <w:color w:val="#410a8c"/>
                  <w:u w:val="single"/>
                </w:rPr>
                <w:t xml:space="preserve">Nicolas Prouteau</w:t>
              </w:r>
            </w:hyperlink>
          </w:p>
          <w:p>
            <w:pPr/>
            <w:r>
              <w:rPr/>
              <w:t xml:space="preserve">[Rapport de recherche] CESCM (Poitiers). 2019</w:t>
            </w:r>
          </w:p>
          <w:p>
            <w:pPr/>
            <w:r>
              <w:rPr/>
              <w:t xml:space="preserve">Rapport</w:t>
            </w:r>
            <w:r>
              <w:rPr/>
              <w:t xml:space="preserve"> (rapport de recherche)</w:t>
            </w:r>
          </w:p>
          <w:p>
            <w:pPr/>
            <w:hyperlink r:id="rId58" w:history="1">
              <w:r>
                <w:rPr>
                  <w:color w:val="#410a8c"/>
                  <w:u w:val="single"/>
                </w:rPr>
                <w:t xml:space="preserve">hal-03592214v1</w:t>
              </w:r>
            </w:hyperlink>
          </w:p>
        </w:tc>
      </w:tr>
      <w:tr>
        <w:trPr/>
        <w:tc>
          <w:tcPr>
            <w:noWrap/>
          </w:tcPr>
          <w:p>
            <w:pPr>
              <w:spacing w:after="200"/>
            </w:pPr>
            <w:hyperlink r:id="rId59" w:history="1">
              <w:r>
                <w:rPr>
                  <w:color w:val="1e198e"/>
                  <w:b w:val="1"/>
                  <w:bCs w:val="1"/>
                  <w:u w:val="single"/>
                </w:rPr>
                <w:t xml:space="preserve">BUISSON M. « Etude du verre », in CONTE P. (dir.), La motte castrale de Châteauvieux à La Porcherie, Fouille programmée 2018, rapport final d’opération archéologique, SRA Nouvelle-Aquitaine, Limoges : ArchéA 2019.</w:t>
              </w:r>
            </w:hyperlink>
          </w:p>
          <w:p>
            <w:pPr/>
            <w:hyperlink r:id="rId17" w:history="1">
              <w:r>
                <w:rPr>
                  <w:color w:val="#410a8c"/>
                  <w:u w:val="single"/>
                </w:rPr>
                <w:t xml:space="preserve">Patrice Conte</w:t>
              </w:r>
            </w:hyperlink>
            <w:r>
              <w:rPr/>
              <w:t xml:space="preserve">,</w:t>
            </w:r>
            <w:hyperlink r:id="rId13" w:history="1">
              <w:r>
                <w:rPr>
                  <w:color w:val="#410a8c"/>
                  <w:u w:val="single"/>
                </w:rPr>
                <w:t xml:space="preserve">Mathilde Buisson</w:t>
              </w:r>
            </w:hyperlink>
          </w:p>
          <w:p>
            <w:pPr/>
            <w:r>
              <w:rPr/>
              <w:t xml:space="preserve">[Rapport de recherche] ArchéA. 2019</w:t>
            </w:r>
          </w:p>
          <w:p>
            <w:pPr/>
            <w:r>
              <w:rPr/>
              <w:t xml:space="preserve">Rapport</w:t>
            </w:r>
            <w:r>
              <w:rPr/>
              <w:t xml:space="preserve"> (rapport de recherche)</w:t>
            </w:r>
          </w:p>
          <w:p>
            <w:pPr/>
            <w:hyperlink r:id="rId59" w:history="1">
              <w:r>
                <w:rPr>
                  <w:color w:val="#410a8c"/>
                  <w:u w:val="single"/>
                </w:rPr>
                <w:t xml:space="preserve">hal-03592201v1</w:t>
              </w:r>
            </w:hyperlink>
          </w:p>
        </w:tc>
      </w:tr>
      <w:tr>
        <w:trPr/>
        <w:tc>
          <w:tcPr>
            <w:noWrap/>
          </w:tcPr>
          <w:p>
            <w:pPr>
              <w:spacing w:after="200"/>
            </w:pPr>
            <w:hyperlink r:id="rId60" w:history="1">
              <w:r>
                <w:rPr>
                  <w:color w:val="1e198e"/>
                  <w:b w:val="1"/>
                  <w:bCs w:val="1"/>
                  <w:u w:val="single"/>
                </w:rPr>
                <w:t xml:space="preserve">BUISSON M. « Le verre médiéval et moderne», in CONTE P. (dir.), Prieuré du Saint-Sépulcre et église de La Vinadière, Fouille programmée 2017, rapport intermédiaire 2018, SRA Nouvelle-Aquitaine, Limoges : ArchéA, 2018.</w:t>
              </w:r>
            </w:hyperlink>
          </w:p>
          <w:p>
            <w:pPr/>
            <w:hyperlink r:id="rId17" w:history="1">
              <w:r>
                <w:rPr>
                  <w:color w:val="#410a8c"/>
                  <w:u w:val="single"/>
                </w:rPr>
                <w:t xml:space="preserve">Patrice Conte</w:t>
              </w:r>
            </w:hyperlink>
            <w:r>
              <w:rPr/>
              <w:t xml:space="preserve">,</w:t>
            </w:r>
            <w:hyperlink r:id="rId13" w:history="1">
              <w:r>
                <w:rPr>
                  <w:color w:val="#410a8c"/>
                  <w:u w:val="single"/>
                </w:rPr>
                <w:t xml:space="preserve">Mathilde Buisson</w:t>
              </w:r>
            </w:hyperlink>
          </w:p>
          <w:p>
            <w:pPr/>
            <w:r>
              <w:rPr/>
              <w:t xml:space="preserve">[Rapport de recherche] ArchéA. 2018</w:t>
            </w:r>
          </w:p>
          <w:p>
            <w:pPr/>
            <w:r>
              <w:rPr/>
              <w:t xml:space="preserve">Rapport</w:t>
            </w:r>
            <w:r>
              <w:rPr/>
              <w:t xml:space="preserve"> (rapport de recherche)</w:t>
            </w:r>
          </w:p>
          <w:p>
            <w:pPr/>
            <w:hyperlink r:id="rId60" w:history="1">
              <w:r>
                <w:rPr>
                  <w:color w:val="#410a8c"/>
                  <w:u w:val="single"/>
                </w:rPr>
                <w:t xml:space="preserve">hal-03592225v1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3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buisson" TargetMode="External"/><Relationship Id="rId9" Type="http://schemas.openxmlformats.org/officeDocument/2006/relationships/hyperlink" Target="https://orcid.org/0009-0003-2690-514X" TargetMode="External"/><Relationship Id="rId10" Type="http://schemas.openxmlformats.org/officeDocument/2006/relationships/hyperlink" Target="https://afaverre.fr/Afaverre/lafav-en-personnes/" TargetMode="External"/><Relationship Id="rId11" Type="http://schemas.openxmlformats.org/officeDocument/2006/relationships/hyperlink" Target="https://iramat.preprod.lamp.cnrs.fr/user/mathilde.buisson/" TargetMode="External"/><Relationship Id="rId12" Type="http://schemas.openxmlformats.org/officeDocument/2006/relationships/hyperlink" Target="https://hal.science/hal-04181474v1" TargetMode="External"/><Relationship Id="rId13" Type="http://schemas.openxmlformats.org/officeDocument/2006/relationships/hyperlink" Target="https://hal.science/search/index/?q=*&amp;authFullName_s=Mathilde Buisson" TargetMode="External"/><Relationship Id="rId14" Type="http://schemas.openxmlformats.org/officeDocument/2006/relationships/hyperlink" Target="https://hal.science/search/index/?q=*&amp;authFullName_s=Bernard Gratuze" TargetMode="External"/><Relationship Id="rId15" Type="http://schemas.openxmlformats.org/officeDocument/2006/relationships/hyperlink" Target="https://hal.science/search/index/?q=*&amp;authFullName_s=Anne-Marie Jouquand" TargetMode="External"/><Relationship Id="rId16" Type="http://schemas.openxmlformats.org/officeDocument/2006/relationships/hyperlink" Target="https://hal.science/hal-03886946v1" TargetMode="External"/><Relationship Id="rId17" Type="http://schemas.openxmlformats.org/officeDocument/2006/relationships/hyperlink" Target="https://hal.science/search/index/?q=*&amp;authFullName_s=Patrice Conte" TargetMode="External"/><Relationship Id="rId18" Type="http://schemas.openxmlformats.org/officeDocument/2006/relationships/hyperlink" Target="https://hal.science/hal-04326048v1" TargetMode="External"/><Relationship Id="rId19" Type="http://schemas.openxmlformats.org/officeDocument/2006/relationships/hyperlink" Target="https://hal.science/hal-05168759v1" TargetMode="External"/><Relationship Id="rId20" Type="http://schemas.openxmlformats.org/officeDocument/2006/relationships/hyperlink" Target="https://hal.science/hal-04302633v1" TargetMode="External"/><Relationship Id="rId21" Type="http://schemas.openxmlformats.org/officeDocument/2006/relationships/hyperlink" Target="https://hal.science/hal-04302574v1" TargetMode="External"/><Relationship Id="rId22" Type="http://schemas.openxmlformats.org/officeDocument/2006/relationships/hyperlink" Target="https://hal.science/hal-03045819v1" TargetMode="External"/><Relationship Id="rId23" Type="http://schemas.openxmlformats.org/officeDocument/2006/relationships/hyperlink" Target="https://hal.science/search/index/?q=*&amp;authFullName_s=Nicolas Prouteau" TargetMode="External"/><Relationship Id="rId24" Type="http://schemas.openxmlformats.org/officeDocument/2006/relationships/hyperlink" Target="https://hal.science/hal-03045849v1" TargetMode="External"/><Relationship Id="rId25" Type="http://schemas.openxmlformats.org/officeDocument/2006/relationships/hyperlink" Target="https://shs.hal.science/halshs-04938361v1" TargetMode="External"/><Relationship Id="rId26" Type="http://schemas.openxmlformats.org/officeDocument/2006/relationships/hyperlink" Target="https://hal.science/search/index/?q=*&amp;authFullName_s=Charles Viaut" TargetMode="External"/><Relationship Id="rId27" Type="http://schemas.openxmlformats.org/officeDocument/2006/relationships/hyperlink" Target="https://hal.science/search/index/?q=*&amp;authFullName_s=Louna Colomy" TargetMode="External"/><Relationship Id="rId28" Type="http://schemas.openxmlformats.org/officeDocument/2006/relationships/hyperlink" Target="https://hal.science/search/index/?q=*&amp;authFullName_s=C&#233;dric Lavigne" TargetMode="External"/><Relationship Id="rId29" Type="http://schemas.openxmlformats.org/officeDocument/2006/relationships/hyperlink" Target="https://hal.science/search/index/?q=*&amp;authFullName_s=Geoffrey Lebl&#233;" TargetMode="External"/><Relationship Id="rId30" Type="http://schemas.openxmlformats.org/officeDocument/2006/relationships/hyperlink" Target="https://shs.hal.science/halshs-04365288v1" TargetMode="External"/><Relationship Id="rId31" Type="http://schemas.openxmlformats.org/officeDocument/2006/relationships/hyperlink" Target="https://hal.science/search/index/?q=*&amp;authFullName_s=Val&#233;rie Marache" TargetMode="External"/><Relationship Id="rId32" Type="http://schemas.openxmlformats.org/officeDocument/2006/relationships/hyperlink" Target="https://hal.science/search/index/?q=*&amp;authFullName_s=Vivien Math&#233;" TargetMode="External"/><Relationship Id="rId33" Type="http://schemas.openxmlformats.org/officeDocument/2006/relationships/hyperlink" Target="https://hal.science/search/index/?q=*&amp;authFullName_s=Guillaume Bruniaux" TargetMode="External"/><Relationship Id="rId34" Type="http://schemas.openxmlformats.org/officeDocument/2006/relationships/hyperlink" Target="https://shs.hal.science/halshs-04387352v1" TargetMode="External"/><Relationship Id="rId35" Type="http://schemas.openxmlformats.org/officeDocument/2006/relationships/hyperlink" Target="https://hal.science/search/index/?q=*&amp;authFullName_s=Juliette Coudrin" TargetMode="External"/><Relationship Id="rId36" Type="http://schemas.openxmlformats.org/officeDocument/2006/relationships/hyperlink" Target="https://shs.hal.science/halshs-03914447v1" TargetMode="External"/><Relationship Id="rId37" Type="http://schemas.openxmlformats.org/officeDocument/2006/relationships/hyperlink" Target="https://hal.science/hal-03592240v1" TargetMode="External"/><Relationship Id="rId38" Type="http://schemas.openxmlformats.org/officeDocument/2006/relationships/hyperlink" Target="https://hal.science/search/index/?q=*&amp;authFullName_s=Aur&#233;lien Sartou" TargetMode="External"/><Relationship Id="rId39" Type="http://schemas.openxmlformats.org/officeDocument/2006/relationships/hyperlink" Target="https://hal.science/hal-04193767v1" TargetMode="External"/><Relationship Id="rId40" Type="http://schemas.openxmlformats.org/officeDocument/2006/relationships/hyperlink" Target="https://hal.science/search/index/?q=*&amp;authFullName_s=Xavier Lhermite" TargetMode="External"/><Relationship Id="rId41" Type="http://schemas.openxmlformats.org/officeDocument/2006/relationships/hyperlink" Target="https://hal.science/search/index/?q=*&amp;authFullName_s=Claire Pesenti" TargetMode="External"/><Relationship Id="rId42" Type="http://schemas.openxmlformats.org/officeDocument/2006/relationships/hyperlink" Target="https://hal.science/search/index/?q=*&amp;authFullName_s=Christelle Belingard" TargetMode="External"/><Relationship Id="rId43" Type="http://schemas.openxmlformats.org/officeDocument/2006/relationships/hyperlink" Target="https://hal.science/hal-03592207v1" TargetMode="External"/><Relationship Id="rId44" Type="http://schemas.openxmlformats.org/officeDocument/2006/relationships/hyperlink" Target="https://hal.science/search/index/?q=*&amp;authFullName_s=Peggy Poulain" TargetMode="External"/><Relationship Id="rId45" Type="http://schemas.openxmlformats.org/officeDocument/2006/relationships/hyperlink" Target="https://hal.science/hal-03045698v1" TargetMode="External"/><Relationship Id="rId46" Type="http://schemas.openxmlformats.org/officeDocument/2006/relationships/hyperlink" Target="https://hal.science/search/index/?q=*&amp;authFullName_s=Laure Leroux" TargetMode="External"/><Relationship Id="rId47" Type="http://schemas.openxmlformats.org/officeDocument/2006/relationships/hyperlink" Target="https://hal.science/hal-05203462v1" TargetMode="External"/><Relationship Id="rId48" Type="http://schemas.openxmlformats.org/officeDocument/2006/relationships/hyperlink" Target="https://hal.science/search/index/?q=*&amp;authFullName_s=Anne-Sophie Martineau" TargetMode="External"/><Relationship Id="rId49" Type="http://schemas.openxmlformats.org/officeDocument/2006/relationships/hyperlink" Target="https://hal.science/search/index/?q=*&amp;authFullName_s=Jessie Duval" TargetMode="External"/><Relationship Id="rId50" Type="http://schemas.openxmlformats.org/officeDocument/2006/relationships/hyperlink" Target="https://hal.science/search/index/?q=*&amp;authFullName_s=M&#233;lanie Macouin" TargetMode="External"/><Relationship Id="rId51" Type="http://schemas.openxmlformats.org/officeDocument/2006/relationships/hyperlink" Target="https://hal.science/search/index/?q=*&amp;authFullName_s=Sabrina Marchand" TargetMode="External"/><Relationship Id="rId52" Type="http://schemas.openxmlformats.org/officeDocument/2006/relationships/hyperlink" Target="https://hal.science/hal-03045675v1" TargetMode="External"/><Relationship Id="rId53" Type="http://schemas.openxmlformats.org/officeDocument/2006/relationships/hyperlink" Target="https://hal.science/search/index/?q=*&amp;authFullName_s=Fran&#231;ois Pinaud" TargetMode="External"/><Relationship Id="rId54" Type="http://schemas.openxmlformats.org/officeDocument/2006/relationships/hyperlink" Target="https://hal.science/hal-05204163v1" TargetMode="External"/><Relationship Id="rId55" Type="http://schemas.openxmlformats.org/officeDocument/2006/relationships/hyperlink" Target="https://hal.science/search/index/?q=*&amp;authFullName_s=Nicolas Pinaud" TargetMode="External"/><Relationship Id="rId56" Type="http://schemas.openxmlformats.org/officeDocument/2006/relationships/hyperlink" Target="https://hal.science/search/index/?q=*&amp;authFullName_s=Estelle Bidault" TargetMode="External"/><Relationship Id="rId57" Type="http://schemas.openxmlformats.org/officeDocument/2006/relationships/hyperlink" Target="https://hal.science/search/index/?q=*&amp;authFullName_s=Marine Laforge" TargetMode="External"/><Relationship Id="rId58" Type="http://schemas.openxmlformats.org/officeDocument/2006/relationships/hyperlink" Target="https://hal.science/hal-03592214v1" TargetMode="External"/><Relationship Id="rId59" Type="http://schemas.openxmlformats.org/officeDocument/2006/relationships/hyperlink" Target="https://hal.science/hal-03592201v1" TargetMode="External"/><Relationship Id="rId60" Type="http://schemas.openxmlformats.org/officeDocument/2006/relationships/hyperlink" Target="https://hal.science/hal-03592225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Buisson</dc:title>
  <dc:description>CV</dc:description>
  <dc:subject/>
  <cp:keywords/>
  <cp:category/>
  <cp:lastModifiedBy/>
  <dcterms:created xsi:type="dcterms:W3CDTF">2026-04-17T09:21:02+02:00</dcterms:created>
  <dcterms:modified xsi:type="dcterms:W3CDTF">2026-04-17T09:21:02+02:00</dcterms:modified>
</cp:coreProperties>
</file>

<file path=docProps/custom.xml><?xml version="1.0" encoding="utf-8"?>
<Properties xmlns="http://schemas.openxmlformats.org/officeDocument/2006/custom-properties" xmlns:vt="http://schemas.openxmlformats.org/officeDocument/2006/docPropsVTypes"/>
</file>