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Mura </w:t>
      </w:r>
      <w:r>
        <w:rPr>
          <w:color w:val="641e6e"/>
        </w:rPr>
        <w:t xml:space="preserve">Enseignante - Chercheuse Chaire de Professeur Junior &amp;quot;Patrimoine, Conservation, Menaces et Valorisation&amp;quot;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mathilde-mura</w:t>
        </w:r>
      </w:hyperlink>
    </w:p>
    <w:p>
      <w:pPr>
        <w:numPr>
          <w:ilvl w:val="0"/>
          <w:numId w:val="1"/>
        </w:numPr>
      </w:pPr>
      <w:r>
        <w:rPr/>
        <w:t xml:space="preserve"> ORCID : </w:t>
      </w:r>
      <w:hyperlink r:id="rId9" w:history="1">
        <w:r>
          <w:rPr>
            <w:color w:val="#410a8c"/>
            <w:u w:val="single"/>
          </w:rPr>
          <w:t xml:space="preserve">0000-0001-6965-8968</w:t>
        </w:r>
      </w:hyperlink>
    </w:p>
    <w:p>
      <w:pPr>
        <w:numPr>
          <w:ilvl w:val="0"/>
          <w:numId w:val="1"/>
        </w:numPr>
      </w:pPr>
      <w:r>
        <w:rPr/>
        <w:t xml:space="preserve"> IdRef : </w:t>
      </w:r>
      <w:hyperlink r:id="rId10" w:history="1">
        <w:r>
          <w:rPr>
            <w:color w:val="#410a8c"/>
            <w:u w:val="single"/>
          </w:rPr>
          <w:t xml:space="preserve">236979655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Contemporary military damage at Khorsabad: A case study for conflict archaeology in the disputed territories North of Mosul, Iraq</w:t>
              </w:r>
            </w:hyperlink>
          </w:p>
          <w:p>
            <w:pPr/>
            <w:hyperlink r:id="rId12" w:history="1">
              <w:r>
                <w:rPr>
                  <w:color w:val="#410a8c"/>
                  <w:u w:val="single"/>
                </w:rPr>
                <w:t xml:space="preserve">Mathilde Mura</w:t>
              </w:r>
            </w:hyperlink>
            <w:r>
              <w:rPr/>
              <w:t xml:space="preserve">,</w:t>
            </w:r>
            <w:hyperlink r:id="rId13" w:history="1">
              <w:r>
                <w:rPr>
                  <w:color w:val="#410a8c"/>
                  <w:u w:val="single"/>
                </w:rPr>
                <w:t xml:space="preserve">Herr Jean-Jacques</w:t>
              </w:r>
            </w:hyperlink>
          </w:p>
          <w:p>
            <w:pPr/>
            <w:r>
              <w:rPr>
                <w:i w:val="1"/>
                <w:iCs w:val="1"/>
              </w:rPr>
              <w:t xml:space="preserve">Syria. Archéologie, art et histoire</w:t>
            </w:r>
            <w:r>
              <w:rPr/>
              <w:t xml:space="preserve">, 2024, 101, pp.261-302</w:t>
            </w:r>
          </w:p>
          <w:p>
            <w:pPr/>
            <w:r>
              <w:rPr/>
              <w:t xml:space="preserve">Article dans une revue</w:t>
            </w:r>
          </w:p>
          <w:p>
            <w:pPr/>
            <w:hyperlink r:id="rId11" w:history="1">
              <w:r>
                <w:rPr>
                  <w:color w:val="#410a8c"/>
                  <w:u w:val="single"/>
                </w:rPr>
                <w:t xml:space="preserve">hal-05345914v1</w:t>
              </w:r>
            </w:hyperlink>
          </w:p>
        </w:tc>
      </w:tr>
      <w:tr>
        <w:trPr/>
        <w:tc>
          <w:tcPr>
            <w:noWrap/>
          </w:tcPr>
          <w:p>
            <w:pPr>
              <w:spacing w:after="200"/>
            </w:pPr>
            <w:hyperlink r:id="rId14" w:history="1">
              <w:r>
                <w:rPr>
                  <w:color w:val="1e198e"/>
                  <w:b w:val="1"/>
                  <w:bCs w:val="1"/>
                  <w:u w:val="single"/>
                </w:rPr>
                <w:t xml:space="preserve">Mari, pillage et vandalisme de l’État islamique</w:t>
              </w:r>
            </w:hyperlink>
          </w:p>
          <w:p>
            <w:pPr/>
            <w:hyperlink r:id="rId12" w:history="1">
              <w:r>
                <w:rPr>
                  <w:color w:val="#410a8c"/>
                  <w:u w:val="single"/>
                </w:rPr>
                <w:t xml:space="preserve">Mathilde Mura</w:t>
              </w:r>
            </w:hyperlink>
          </w:p>
          <w:p>
            <w:pPr/>
            <w:r>
              <w:rPr>
                <w:i w:val="1"/>
                <w:iCs w:val="1"/>
              </w:rPr>
              <w:t xml:space="preserve">Archéologia</w:t>
            </w:r>
            <w:r>
              <w:rPr/>
              <w:t xml:space="preserve">, 2023, 623</w:t>
            </w:r>
          </w:p>
          <w:p>
            <w:pPr/>
            <w:r>
              <w:rPr/>
              <w:t xml:space="preserve">Article dans une revue</w:t>
            </w:r>
          </w:p>
          <w:p>
            <w:pPr/>
            <w:hyperlink r:id="rId14" w:history="1">
              <w:r>
                <w:rPr>
                  <w:color w:val="#410a8c"/>
                  <w:u w:val="single"/>
                </w:rPr>
                <w:t xml:space="preserve">hal-05587894v1</w:t>
              </w:r>
            </w:hyperlink>
          </w:p>
        </w:tc>
      </w:tr>
      <w:tr>
        <w:trPr/>
        <w:tc>
          <w:tcPr>
            <w:noWrap/>
          </w:tcPr>
          <w:p>
            <w:pPr>
              <w:spacing w:after="200"/>
            </w:pPr>
            <w:hyperlink r:id="rId15" w:history="1">
              <w:r>
                <w:rPr>
                  <w:color w:val="1e198e"/>
                  <w:b w:val="1"/>
                  <w:bCs w:val="1"/>
                  <w:u w:val="single"/>
                </w:rPr>
                <w:t xml:space="preserve">Contribution to the mapping of ancient watercourses of the Uruk – Larsa region (Southern Mesopotamia, Iraq) through remote sensing</w:t>
              </w:r>
            </w:hyperlink>
          </w:p>
          <w:p>
            <w:pPr/>
            <w:hyperlink r:id="rId16" w:history="1">
              <w:r>
                <w:rPr>
                  <w:color w:val="#410a8c"/>
                  <w:u w:val="single"/>
                </w:rPr>
                <w:t xml:space="preserve">Maureen Le Doaré</w:t>
              </w:r>
            </w:hyperlink>
            <w:r>
              <w:rPr/>
              <w:t xml:space="preserve">,</w:t>
            </w:r>
            <w:hyperlink r:id="rId12" w:history="1">
              <w:r>
                <w:rPr>
                  <w:color w:val="#410a8c"/>
                  <w:u w:val="single"/>
                </w:rPr>
                <w:t xml:space="preserve">Mathilde Mura</w:t>
              </w:r>
            </w:hyperlink>
            <w:r>
              <w:rPr/>
              <w:t xml:space="preserve">,</w:t>
            </w:r>
            <w:hyperlink r:id="rId17" w:history="1">
              <w:r>
                <w:rPr>
                  <w:color w:val="#410a8c"/>
                  <w:u w:val="single"/>
                </w:rPr>
                <w:t xml:space="preserve">Jessica Giraud</w:t>
              </w:r>
            </w:hyperlink>
          </w:p>
          <w:p>
            <w:pPr/>
            <w:r>
              <w:rPr>
                <w:i w:val="1"/>
                <w:iCs w:val="1"/>
              </w:rPr>
              <w:t xml:space="preserve">Journal of Archaeological Science: Reports</w:t>
            </w:r>
            <w:r>
              <w:rPr/>
              <w:t xml:space="preserve">, 2023, 49, pp.104021. </w:t>
            </w:r>
            <w:hyperlink r:id="rId18" w:history="1">
              <w:r>
                <w:rPr>
                  <w:color w:val="#410a8c"/>
                  <w:u w:val="single"/>
                </w:rPr>
                <w:t xml:space="preserve">⟨10.1016/j.jasrep.2023.104021⟩</w:t>
              </w:r>
            </w:hyperlink>
          </w:p>
          <w:p>
            <w:pPr/>
            <w:r>
              <w:rPr/>
              <w:t xml:space="preserve">Article dans une revue</w:t>
            </w:r>
          </w:p>
          <w:p>
            <w:pPr/>
            <w:hyperlink r:id="rId15" w:history="1">
              <w:r>
                <w:rPr>
                  <w:color w:val="#410a8c"/>
                  <w:u w:val="single"/>
                </w:rPr>
                <w:t xml:space="preserve">hal-05587834v1</w:t>
              </w:r>
            </w:hyperlink>
          </w:p>
        </w:tc>
      </w:tr>
      <w:tr>
        <w:trPr/>
        <w:tc>
          <w:tcPr>
            <w:noWrap/>
          </w:tcPr>
          <w:p>
            <w:pPr>
              <w:spacing w:after="200"/>
            </w:pPr>
            <w:hyperlink r:id="rId19" w:history="1">
              <w:r>
                <w:rPr>
                  <w:color w:val="1e198e"/>
                  <w:b w:val="1"/>
                  <w:bCs w:val="1"/>
                  <w:u w:val="single"/>
                </w:rPr>
                <w:t xml:space="preserve">The Paleolithic of northwestern Zagros. 2012–2019 MAFGS Survey: Data and preliminary results</w:t>
              </w:r>
            </w:hyperlink>
          </w:p>
          <w:p>
            <w:pPr/>
            <w:hyperlink r:id="rId20" w:history="1">
              <w:r>
                <w:rPr>
                  <w:color w:val="#410a8c"/>
                  <w:u w:val="single"/>
                </w:rPr>
                <w:t xml:space="preserve">Stéphanie Bonilauri</w:t>
              </w:r>
            </w:hyperlink>
            <w:r>
              <w:rPr/>
              <w:t xml:space="preserve">,</w:t>
            </w:r>
            <w:hyperlink r:id="rId17" w:history="1">
              <w:r>
                <w:rPr>
                  <w:color w:val="#410a8c"/>
                  <w:u w:val="single"/>
                </w:rPr>
                <w:t xml:space="preserve">Jessica Giraud</w:t>
              </w:r>
            </w:hyperlink>
            <w:r>
              <w:rPr/>
              <w:t xml:space="preserve">,</w:t>
            </w:r>
            <w:hyperlink r:id="rId21" w:history="1">
              <w:r>
                <w:rPr>
                  <w:color w:val="#410a8c"/>
                  <w:u w:val="single"/>
                </w:rPr>
                <w:t xml:space="preserve">Mana Jami Alahmadi</w:t>
              </w:r>
            </w:hyperlink>
            <w:r>
              <w:rPr/>
              <w:t xml:space="preserve">,</w:t>
            </w:r>
            <w:hyperlink r:id="rId22" w:history="1">
              <w:r>
                <w:rPr>
                  <w:color w:val="#410a8c"/>
                  <w:u w:val="single"/>
                </w:rPr>
                <w:t xml:space="preserve">Marion Lemée</w:t>
              </w:r>
            </w:hyperlink>
            <w:r>
              <w:rPr/>
              <w:t xml:space="preserve">,</w:t>
            </w:r>
            <w:hyperlink r:id="rId23"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24" w:history="1">
              <w:r>
                <w:rPr>
                  <w:color w:val="#410a8c"/>
                  <w:u w:val="single"/>
                </w:rPr>
                <w:t xml:space="preserve">⟨10.1016/j.anthro.2022.103053⟩</w:t>
              </w:r>
            </w:hyperlink>
          </w:p>
          <w:p>
            <w:pPr/>
            <w:r>
              <w:rPr/>
              <w:t xml:space="preserve">Article dans une revue</w:t>
            </w:r>
          </w:p>
          <w:p>
            <w:pPr/>
            <w:hyperlink r:id="rId19" w:history="1">
              <w:r>
                <w:rPr>
                  <w:color w:val="#410a8c"/>
                  <w:u w:val="single"/>
                </w:rPr>
                <w:t xml:space="preserve">hal-03854369v1</w:t>
              </w:r>
            </w:hyperlink>
          </w:p>
        </w:tc>
      </w:tr>
      <w:tr>
        <w:trPr/>
        <w:tc>
          <w:tcPr>
            <w:noWrap/>
          </w:tcPr>
          <w:p>
            <w:pPr>
              <w:spacing w:after="200"/>
            </w:pPr>
            <w:hyperlink r:id="rId25" w:history="1">
              <w:r>
                <w:rPr>
                  <w:color w:val="1e198e"/>
                  <w:b w:val="1"/>
                  <w:bCs w:val="1"/>
                  <w:u w:val="single"/>
                </w:rPr>
                <w:t xml:space="preserve">Preliminary Report on the XIVth and XVth Campaigns at Larsa</w:t>
              </w:r>
            </w:hyperlink>
          </w:p>
          <w:p>
            <w:pPr/>
            <w:hyperlink r:id="rId26" w:history="1">
              <w:r>
                <w:rPr>
                  <w:color w:val="#410a8c"/>
                  <w:u w:val="single"/>
                </w:rPr>
                <w:t xml:space="preserve">Regis Vallet</w:t>
              </w:r>
            </w:hyperlink>
            <w:r>
              <w:rPr/>
              <w:t xml:space="preserve">,</w:t>
            </w:r>
            <w:hyperlink r:id="rId27" w:history="1">
              <w:r>
                <w:rPr>
                  <w:color w:val="#410a8c"/>
                  <w:u w:val="single"/>
                </w:rPr>
                <w:t xml:space="preserve">Jamal Abd-El-Ali</w:t>
              </w:r>
            </w:hyperlink>
            <w:r>
              <w:rPr/>
              <w:t xml:space="preserve">,</w:t>
            </w:r>
            <w:hyperlink r:id="rId28" w:history="1">
              <w:r>
                <w:rPr>
                  <w:color w:val="#410a8c"/>
                  <w:u w:val="single"/>
                </w:rPr>
                <w:t xml:space="preserve">Rateb Al-Debs</w:t>
              </w:r>
            </w:hyperlink>
            <w:r>
              <w:rPr/>
              <w:t xml:space="preserve">,</w:t>
            </w:r>
            <w:hyperlink r:id="rId29" w:history="1">
              <w:r>
                <w:rPr>
                  <w:color w:val="#410a8c"/>
                  <w:u w:val="single"/>
                </w:rPr>
                <w:t xml:space="preserve">Luc Bachelot</w:t>
              </w:r>
            </w:hyperlink>
            <w:r>
              <w:rPr/>
              <w:t xml:space="preserve">,</w:t>
            </w:r>
            <w:hyperlink r:id="rId30" w:history="1">
              <w:r>
                <w:rPr>
                  <w:color w:val="#410a8c"/>
                  <w:u w:val="single"/>
                </w:rPr>
                <w:t xml:space="preserve">Dominique Charpin</w:t>
              </w:r>
            </w:hyperlink>
            <w:r>
              <w:rPr/>
              <w:t xml:space="preserve">et al.</w:t>
            </w:r>
          </w:p>
          <w:p>
            <w:pPr/>
            <w:r>
              <w:rPr>
                <w:i w:val="1"/>
                <w:iCs w:val="1"/>
              </w:rPr>
              <w:t xml:space="preserve">Sumer - Journal of Archaeology of Mesopotamia = سومر : مجلة بحث في آثار العراق القديم</w:t>
            </w:r>
            <w:r>
              <w:rPr/>
              <w:t xml:space="preserve">, 2020, 66, pp.133-175</w:t>
            </w:r>
          </w:p>
          <w:p>
            <w:pPr/>
            <w:r>
              <w:rPr/>
              <w:t xml:space="preserve">Article dans une revue</w:t>
            </w:r>
          </w:p>
          <w:p>
            <w:pPr/>
            <w:hyperlink r:id="rId25" w:history="1">
              <w:r>
                <w:rPr>
                  <w:color w:val="#410a8c"/>
                  <w:u w:val="single"/>
                </w:rPr>
                <w:t xml:space="preserve">hal-03088166v1</w:t>
              </w:r>
            </w:hyperlink>
          </w:p>
        </w:tc>
      </w:tr>
      <w:tr>
        <w:trPr/>
        <w:tc>
          <w:tcPr>
            <w:noWrap/>
          </w:tcPr>
          <w:p>
            <w:pPr>
              <w:spacing w:after="200"/>
            </w:pPr>
            <w:hyperlink r:id="rId31"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17" w:history="1">
              <w:r>
                <w:rPr>
                  <w:color w:val="#410a8c"/>
                  <w:u w:val="single"/>
                </w:rPr>
                <w:t xml:space="preserve">Jessica Giraud</w:t>
              </w:r>
            </w:hyperlink>
            <w:r>
              <w:rPr/>
              <w:t xml:space="preserve">,</w:t>
            </w:r>
            <w:hyperlink r:id="rId32" w:history="1">
              <w:r>
                <w:rPr>
                  <w:color w:val="#410a8c"/>
                  <w:u w:val="single"/>
                </w:rPr>
                <w:t xml:space="preserve">J. Baldi</w:t>
              </w:r>
            </w:hyperlink>
            <w:r>
              <w:rPr/>
              <w:t xml:space="preserve">,</w:t>
            </w:r>
            <w:hyperlink r:id="rId20" w:history="1">
              <w:r>
                <w:rPr>
                  <w:color w:val="#410a8c"/>
                  <w:u w:val="single"/>
                </w:rPr>
                <w:t xml:space="preserve">Stéphanie Bonilauri</w:t>
              </w:r>
            </w:hyperlink>
            <w:r>
              <w:rPr/>
              <w:t xml:space="preserve">,</w:t>
            </w:r>
            <w:hyperlink r:id="rId33" w:history="1">
              <w:r>
                <w:rPr>
                  <w:color w:val="#410a8c"/>
                  <w:u w:val="single"/>
                </w:rPr>
                <w:t xml:space="preserve">Marjan Mashkour</w:t>
              </w:r>
            </w:hyperlink>
            <w:r>
              <w:rPr/>
              <w:t xml:space="preserve">,</w:t>
            </w:r>
            <w:hyperlink r:id="rId3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35" w:history="1">
              <w:r>
                <w:rPr>
                  <w:color w:val="#410a8c"/>
                  <w:u w:val="single"/>
                </w:rPr>
                <w:t xml:space="preserve">⟨10.4000/paleorient.702⟩</w:t>
              </w:r>
            </w:hyperlink>
          </w:p>
          <w:p>
            <w:pPr/>
            <w:r>
              <w:rPr/>
              <w:t xml:space="preserve">Article dans une revue</w:t>
            </w:r>
          </w:p>
          <w:p>
            <w:pPr/>
            <w:hyperlink r:id="rId31" w:history="1">
              <w:r>
                <w:rPr>
                  <w:color w:val="#410a8c"/>
                  <w:u w:val="single"/>
                </w:rPr>
                <w:t xml:space="preserve">hal-02610742v1</w:t>
              </w:r>
            </w:hyperlink>
          </w:p>
        </w:tc>
      </w:tr>
      <w:tr>
        <w:trPr/>
        <w:tc>
          <w:tcPr>
            <w:noWrap/>
          </w:tcPr>
          <w:p>
            <w:pPr>
              <w:spacing w:after="200"/>
            </w:pPr>
            <w:hyperlink r:id="rId3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17" w:history="1">
              <w:r>
                <w:rPr>
                  <w:color w:val="#410a8c"/>
                  <w:u w:val="single"/>
                </w:rPr>
                <w:t xml:space="preserve">Jessica Giraud</w:t>
              </w:r>
            </w:hyperlink>
            <w:r>
              <w:rPr/>
              <w:t xml:space="preserve">,</w:t>
            </w:r>
            <w:hyperlink r:id="rId37" w:history="1">
              <w:r>
                <w:rPr>
                  <w:color w:val="#410a8c"/>
                  <w:u w:val="single"/>
                </w:rPr>
                <w:t xml:space="preserve">Johnny Baldi</w:t>
              </w:r>
            </w:hyperlink>
            <w:r>
              <w:rPr/>
              <w:t xml:space="preserve">,</w:t>
            </w:r>
            <w:hyperlink r:id="rId20" w:history="1">
              <w:r>
                <w:rPr>
                  <w:color w:val="#410a8c"/>
                  <w:u w:val="single"/>
                </w:rPr>
                <w:t xml:space="preserve">Stéphanie Bonilauri</w:t>
              </w:r>
            </w:hyperlink>
            <w:r>
              <w:rPr/>
              <w:t xml:space="preserve">,</w:t>
            </w:r>
            <w:hyperlink r:id="rId33" w:history="1">
              <w:r>
                <w:rPr>
                  <w:color w:val="#410a8c"/>
                  <w:u w:val="single"/>
                </w:rPr>
                <w:t xml:space="preserve">Marjan Mashkour</w:t>
              </w:r>
            </w:hyperlink>
            <w:r>
              <w:rPr/>
              <w:t xml:space="preserve">,</w:t>
            </w:r>
            <w:hyperlink r:id="rId22"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35" w:history="1">
              <w:r>
                <w:rPr>
                  <w:color w:val="#410a8c"/>
                  <w:u w:val="single"/>
                </w:rPr>
                <w:t xml:space="preserve">⟨10.4000/paleorient.702⟩</w:t>
              </w:r>
            </w:hyperlink>
          </w:p>
          <w:p>
            <w:pPr/>
            <w:r>
              <w:rPr/>
              <w:t xml:space="preserve">Article dans une revue</w:t>
            </w:r>
          </w:p>
          <w:p>
            <w:pPr/>
            <w:hyperlink r:id="rId36" w:history="1">
              <w:r>
                <w:rPr>
                  <w:color w:val="#410a8c"/>
                  <w:u w:val="single"/>
                </w:rPr>
                <w:t xml:space="preserve">hal-03950297v1</w:t>
              </w:r>
            </w:hyperlink>
          </w:p>
        </w:tc>
      </w:tr>
      <w:tr>
        <w:trPr/>
        <w:tc>
          <w:tcPr>
            <w:noWrap/>
          </w:tcPr>
          <w:p>
            <w:pPr>
              <w:spacing w:after="200"/>
            </w:pPr>
            <w:hyperlink r:id="rId38" w:history="1">
              <w:r>
                <w:rPr>
                  <w:color w:val="1e198e"/>
                  <w:b w:val="1"/>
                  <w:bCs w:val="1"/>
                  <w:u w:val="single"/>
                </w:rPr>
                <w:t xml:space="preserve">Mentesh Tepe (Azerbaïdjan) : résultats préliminaires de la campagne de fouille 2015</w:t>
              </w:r>
            </w:hyperlink>
          </w:p>
          <w:p>
            <w:pPr/>
            <w:hyperlink r:id="rId39" w:history="1">
              <w:r>
                <w:rPr>
                  <w:color w:val="#410a8c"/>
                  <w:u w:val="single"/>
                </w:rPr>
                <w:t xml:space="preserve">Emmanuel Baudouin</w:t>
              </w:r>
            </w:hyperlink>
            <w:r>
              <w:rPr/>
              <w:t xml:space="preserve">,</w:t>
            </w:r>
            <w:hyperlink r:id="rId12" w:history="1">
              <w:r>
                <w:rPr>
                  <w:color w:val="#410a8c"/>
                  <w:u w:val="single"/>
                </w:rPr>
                <w:t xml:space="preserve">Mathilde Mura</w:t>
              </w:r>
            </w:hyperlink>
            <w:r>
              <w:rPr/>
              <w:t xml:space="preserve">,</w:t>
            </w:r>
            <w:hyperlink r:id="rId40" w:history="1">
              <w:r>
                <w:rPr>
                  <w:color w:val="#410a8c"/>
                  <w:u w:val="single"/>
                </w:rPr>
                <w:t xml:space="preserve">Camille Manel</w:t>
              </w:r>
            </w:hyperlink>
          </w:p>
          <w:p>
            <w:pPr/>
            <w:r>
              <w:rPr>
                <w:i w:val="1"/>
                <w:iCs w:val="1"/>
              </w:rPr>
              <w:t xml:space="preserve">Routes de l'Orient</w:t>
            </w:r>
            <w:r>
              <w:rPr/>
              <w:t xml:space="preserve">, 2017, 3, pp.41-52</w:t>
            </w:r>
          </w:p>
          <w:p>
            <w:pPr/>
            <w:r>
              <w:rPr/>
              <w:t xml:space="preserve">Article dans une revue</w:t>
            </w:r>
          </w:p>
          <w:p>
            <w:pPr/>
            <w:hyperlink r:id="rId38" w:history="1">
              <w:r>
                <w:rPr>
                  <w:color w:val="#410a8c"/>
                  <w:u w:val="single"/>
                </w:rPr>
                <w:t xml:space="preserve">hal-03152226v1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Post-Conflict archaeology in Assyrian Capitals: reflecting on the international programs implemented in Nineveh, Nimrud, Assur, and Khorsabad</w:t>
              </w:r>
            </w:hyperlink>
          </w:p>
          <w:p>
            <w:pPr/>
            <w:hyperlink r:id="rId12" w:history="1">
              <w:r>
                <w:rPr>
                  <w:color w:val="#410a8c"/>
                  <w:u w:val="single"/>
                </w:rPr>
                <w:t xml:space="preserve">Mathilde Mura</w:t>
              </w:r>
            </w:hyperlink>
          </w:p>
          <w:p>
            <w:pPr/>
            <w:r>
              <w:rPr>
                <w:i w:val="1"/>
                <w:iCs w:val="1"/>
              </w:rPr>
              <w:t xml:space="preserve">14th International Congress on the Archaeology of Ancient Near East (ICAANE)</w:t>
            </w:r>
            <w:r>
              <w:rPr/>
              <w:t xml:space="preserve">, Université Lyon 2, Jun 2025, Lyon, France</w:t>
            </w:r>
          </w:p>
          <w:p>
            <w:pPr/>
            <w:r>
              <w:rPr/>
              <w:t xml:space="preserve">Communication dans un congrès</w:t>
            </w:r>
          </w:p>
          <w:p>
            <w:pPr/>
            <w:hyperlink r:id="rId41" w:history="1">
              <w:r>
                <w:rPr>
                  <w:color w:val="#410a8c"/>
                  <w:u w:val="single"/>
                </w:rPr>
                <w:t xml:space="preserve">hal-05587866v1</w:t>
              </w:r>
            </w:hyperlink>
          </w:p>
        </w:tc>
      </w:tr>
      <w:tr>
        <w:trPr/>
        <w:tc>
          <w:tcPr>
            <w:noWrap/>
          </w:tcPr>
          <w:p>
            <w:pPr>
              <w:spacing w:after="200"/>
            </w:pPr>
            <w:hyperlink r:id="rId42" w:history="1">
              <w:r>
                <w:rPr>
                  <w:color w:val="1e198e"/>
                  <w:b w:val="1"/>
                  <w:bCs w:val="1"/>
                  <w:u w:val="single"/>
                </w:rPr>
                <w:t xml:space="preserve">D’Est en Ouest : discours officiels et perceptions du pillage archéologique en Asie</w:t>
              </w:r>
            </w:hyperlink>
          </w:p>
          <w:p>
            <w:pPr/>
            <w:hyperlink r:id="rId12" w:history="1">
              <w:r>
                <w:rPr>
                  <w:color w:val="#410a8c"/>
                  <w:u w:val="single"/>
                </w:rPr>
                <w:t xml:space="preserve">Mathilde Mura</w:t>
              </w:r>
            </w:hyperlink>
          </w:p>
          <w:p>
            <w:pPr/>
            <w:r>
              <w:rPr>
                <w:i w:val="1"/>
                <w:iCs w:val="1"/>
              </w:rPr>
              <w:t xml:space="preserve">Le patrimoine en Asie face aux conflits : protéger, préserver, transmettre</w:t>
            </w:r>
            <w:r>
              <w:rPr/>
              <w:t xml:space="preserve">, Institut Catholique de Paris, Nov 2025, Rouen, France</w:t>
            </w:r>
          </w:p>
          <w:p>
            <w:pPr/>
            <w:r>
              <w:rPr/>
              <w:t xml:space="preserve">Communication dans un congrès</w:t>
            </w:r>
          </w:p>
          <w:p>
            <w:pPr/>
            <w:hyperlink r:id="rId42" w:history="1">
              <w:r>
                <w:rPr>
                  <w:color w:val="#410a8c"/>
                  <w:u w:val="single"/>
                </w:rPr>
                <w:t xml:space="preserve">hal-05587879v1</w:t>
              </w:r>
            </w:hyperlink>
          </w:p>
        </w:tc>
      </w:tr>
      <w:tr>
        <w:trPr/>
        <w:tc>
          <w:tcPr>
            <w:noWrap/>
          </w:tcPr>
          <w:p>
            <w:pPr>
              <w:spacing w:after="200"/>
            </w:pPr>
            <w:hyperlink r:id="rId43" w:history="1">
              <w:r>
                <w:rPr>
                  <w:color w:val="1e198e"/>
                  <w:b w:val="1"/>
                  <w:bCs w:val="1"/>
                  <w:u w:val="single"/>
                </w:rPr>
                <w:t xml:space="preserve">Results from the drone survey at Umm el-Ajjaj (Dhi-Qar, Iraq), an ED I site in the &amp;quot;Heartland&amp;quot; of Cities</w:t>
              </w:r>
            </w:hyperlink>
          </w:p>
          <w:p>
            <w:pPr/>
            <w:hyperlink r:id="rId44" w:history="1">
              <w:r>
                <w:rPr>
                  <w:color w:val="#410a8c"/>
                  <w:u w:val="single"/>
                </w:rPr>
                <w:t xml:space="preserve">Sidonia Obreja</w:t>
              </w:r>
            </w:hyperlink>
            <w:r>
              <w:rPr/>
              <w:t xml:space="preserve">,</w:t>
            </w:r>
            <w:hyperlink r:id="rId45" w:history="1">
              <w:r>
                <w:rPr>
                  <w:color w:val="#410a8c"/>
                  <w:u w:val="single"/>
                </w:rPr>
                <w:t xml:space="preserve">Amaury Havé</w:t>
              </w:r>
            </w:hyperlink>
            <w:r>
              <w:rPr/>
              <w:t xml:space="preserve">,</w:t>
            </w:r>
            <w:hyperlink r:id="rId12" w:history="1">
              <w:r>
                <w:rPr>
                  <w:color w:val="#410a8c"/>
                  <w:u w:val="single"/>
                </w:rPr>
                <w:t xml:space="preserve">Mathilde Mura</w:t>
              </w:r>
            </w:hyperlink>
            <w:r>
              <w:rPr/>
              <w:t xml:space="preserve">,</w:t>
            </w:r>
            <w:hyperlink r:id="rId46" w:history="1">
              <w:r>
                <w:rPr>
                  <w:color w:val="#410a8c"/>
                  <w:u w:val="single"/>
                </w:rPr>
                <w:t xml:space="preserve">Marion Scheiblecker</w:t>
              </w:r>
            </w:hyperlink>
          </w:p>
          <w:p>
            <w:pPr/>
            <w:r>
              <w:rPr>
                <w:i w:val="1"/>
                <w:iCs w:val="1"/>
              </w:rPr>
              <w:t xml:space="preserve">14th International Congress on the Archaeology of Ancient Near East (ICAANE)</w:t>
            </w:r>
            <w:r>
              <w:rPr/>
              <w:t xml:space="preserve">, Université Lyon 2, Jun 2025, Lyon, France</w:t>
            </w:r>
          </w:p>
          <w:p>
            <w:pPr/>
            <w:r>
              <w:rPr/>
              <w:t xml:space="preserve">Communication dans un congrès</w:t>
            </w:r>
          </w:p>
          <w:p>
            <w:pPr/>
            <w:hyperlink r:id="rId43" w:history="1">
              <w:r>
                <w:rPr>
                  <w:color w:val="#410a8c"/>
                  <w:u w:val="single"/>
                </w:rPr>
                <w:t xml:space="preserve">hal-05587860v1</w:t>
              </w:r>
            </w:hyperlink>
          </w:p>
        </w:tc>
      </w:tr>
      <w:tr>
        <w:trPr/>
        <w:tc>
          <w:tcPr>
            <w:noWrap/>
          </w:tcPr>
          <w:p>
            <w:pPr>
              <w:spacing w:after="200"/>
            </w:pPr>
            <w:hyperlink r:id="rId47" w:history="1">
              <w:r>
                <w:rPr>
                  <w:color w:val="1e198e"/>
                  <w:b w:val="1"/>
                  <w:bCs w:val="1"/>
                  <w:u w:val="single"/>
                </w:rPr>
                <w:t xml:space="preserve">Life after death of the archaeological sites</w:t>
              </w:r>
            </w:hyperlink>
          </w:p>
          <w:p>
            <w:pPr/>
            <w:hyperlink r:id="rId48" w:history="1">
              <w:r>
                <w:rPr>
                  <w:color w:val="#410a8c"/>
                  <w:u w:val="single"/>
                </w:rPr>
                <w:t xml:space="preserve">Chamsia Sadozaï</w:t>
              </w:r>
            </w:hyperlink>
            <w:r>
              <w:rPr/>
              <w:t xml:space="preserve">,</w:t>
            </w:r>
            <w:hyperlink r:id="rId12" w:history="1">
              <w:r>
                <w:rPr>
                  <w:color w:val="#410a8c"/>
                  <w:u w:val="single"/>
                </w:rPr>
                <w:t xml:space="preserve">Mathilde Mura</w:t>
              </w:r>
            </w:hyperlink>
          </w:p>
          <w:p>
            <w:pPr/>
            <w:r>
              <w:rPr>
                <w:i w:val="1"/>
                <w:iCs w:val="1"/>
              </w:rPr>
              <w:t xml:space="preserve">12th International Congress on the Archaeology of Ancient Near East (ICAANE)</w:t>
            </w:r>
            <w:r>
              <w:rPr/>
              <w:t xml:space="preserve">, University of Bologna, Apr 2021, Bologna, Italy</w:t>
            </w:r>
          </w:p>
          <w:p>
            <w:pPr/>
            <w:r>
              <w:rPr/>
              <w:t xml:space="preserve">Communication dans un congrès</w:t>
            </w:r>
          </w:p>
          <w:p>
            <w:pPr/>
            <w:hyperlink r:id="rId47" w:history="1">
              <w:r>
                <w:rPr>
                  <w:color w:val="#410a8c"/>
                  <w:u w:val="single"/>
                </w:rPr>
                <w:t xml:space="preserve">hal-04634364v1</w:t>
              </w:r>
            </w:hyperlink>
          </w:p>
        </w:tc>
      </w:tr>
      <w:tr>
        <w:trPr/>
        <w:tc>
          <w:tcPr>
            <w:noWrap/>
          </w:tcPr>
          <w:p>
            <w:pPr>
              <w:spacing w:after="200"/>
            </w:pPr>
            <w:hyperlink r:id="rId49" w:history="1">
              <w:r>
                <w:rPr>
                  <w:color w:val="1e198e"/>
                  <w:b w:val="1"/>
                  <w:bCs w:val="1"/>
                  <w:u w:val="single"/>
                </w:rPr>
                <w:t xml:space="preserve">The Soulaimaniah Governorate Archaeological Survey Missions (Iraqi Kurdistan) 2012-2016 : district of Rania, Peshdhar and Dukan.</w:t>
              </w:r>
            </w:hyperlink>
          </w:p>
          <w:p>
            <w:pPr/>
            <w:hyperlink r:id="rId50" w:history="1">
              <w:r>
                <w:rPr>
                  <w:color w:val="#410a8c"/>
                  <w:u w:val="single"/>
                </w:rPr>
                <w:t xml:space="preserve">J. Giraud</w:t>
              </w:r>
            </w:hyperlink>
            <w:r>
              <w:rPr/>
              <w:t xml:space="preserve">,</w:t>
            </w:r>
            <w:hyperlink r:id="rId51" w:history="1">
              <w:r>
                <w:rPr>
                  <w:color w:val="#410a8c"/>
                  <w:u w:val="single"/>
                </w:rPr>
                <w:t xml:space="preserve">M. Ahmed</w:t>
              </w:r>
            </w:hyperlink>
            <w:r>
              <w:rPr/>
              <w:t xml:space="preserve">,</w:t>
            </w:r>
            <w:hyperlink r:id="rId32" w:history="1">
              <w:r>
                <w:rPr>
                  <w:color w:val="#410a8c"/>
                  <w:u w:val="single"/>
                </w:rPr>
                <w:t xml:space="preserve">J. Baldi</w:t>
              </w:r>
            </w:hyperlink>
            <w:r>
              <w:rPr/>
              <w:t xml:space="preserve">,</w:t>
            </w:r>
            <w:hyperlink r:id="rId52" w:history="1">
              <w:r>
                <w:rPr>
                  <w:color w:val="#410a8c"/>
                  <w:u w:val="single"/>
                </w:rPr>
                <w:t xml:space="preserve">S. Bonilauri</w:t>
              </w:r>
            </w:hyperlink>
            <w:r>
              <w:rPr/>
              <w:t xml:space="preserve">,</w:t>
            </w:r>
            <w:hyperlink r:id="rId53"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49" w:history="1">
              <w:r>
                <w:rPr>
                  <w:color w:val="#410a8c"/>
                  <w:u w:val="single"/>
                </w:rPr>
                <w:t xml:space="preserve">hal-02911983v1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Archaeology of Conflict / Archaeology in Conflict</w:t>
              </w:r>
            </w:hyperlink>
          </w:p>
          <w:p>
            <w:pPr/>
            <w:hyperlink r:id="rId55" w:history="1">
              <w:r>
                <w:rPr>
                  <w:color w:val="#410a8c"/>
                  <w:u w:val="single"/>
                </w:rPr>
                <w:t xml:space="preserve">Julie Bessenay-Prolonge</w:t>
              </w:r>
            </w:hyperlink>
            <w:r>
              <w:rPr/>
              <w:t xml:space="preserve">,</w:t>
            </w:r>
            <w:hyperlink r:id="rId56" w:history="1">
              <w:r>
                <w:rPr>
                  <w:color w:val="#410a8c"/>
                  <w:u w:val="single"/>
                </w:rPr>
                <w:t xml:space="preserve">Jean-Jacques Herr</w:t>
              </w:r>
            </w:hyperlink>
            <w:r>
              <w:rPr/>
              <w:t xml:space="preserve">,</w:t>
            </w:r>
            <w:hyperlink r:id="rId12" w:history="1">
              <w:r>
                <w:rPr>
                  <w:color w:val="#410a8c"/>
                  <w:u w:val="single"/>
                </w:rPr>
                <w:t xml:space="preserve">Mathilde Mura</w:t>
              </w:r>
            </w:hyperlink>
            <w:r>
              <w:rPr/>
              <w:t xml:space="preserve">,</w:t>
            </w:r>
            <w:hyperlink r:id="rId45" w:history="1">
              <w:r>
                <w:rPr>
                  <w:color w:val="#410a8c"/>
                  <w:u w:val="single"/>
                </w:rPr>
                <w:t xml:space="preserve">Amaury Havé</w:t>
              </w:r>
            </w:hyperlink>
          </w:p>
          <w:p>
            <w:pPr/>
            <w:r>
              <w:rPr>
                <w:i w:val="1"/>
                <w:iCs w:val="1"/>
              </w:rPr>
              <w:t xml:space="preserve">Routes de l'Orient</w:t>
            </w:r>
            <w:r>
              <w:rPr/>
              <w:t xml:space="preserve">, Actes II, 2019</w:t>
            </w:r>
          </w:p>
          <w:p>
            <w:pPr/>
            <w:r>
              <w:rPr/>
              <w:t xml:space="preserve">Proceedings/Recueil des communications</w:t>
            </w:r>
          </w:p>
          <w:p>
            <w:pPr/>
            <w:hyperlink r:id="rId54" w:history="1">
              <w:r>
                <w:rPr>
                  <w:color w:val="#410a8c"/>
                  <w:u w:val="single"/>
                </w:rPr>
                <w:t xml:space="preserve">halshs-03927654v1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Archéologie des Conflits / Archéologie en Conflits : documenter la destruction au Moyen-Orient et en Asie Centrale, actes du colloque international, les 2 et 3 novembre 2017 à Paris, Routes de l'Orient, Actes, 2.</w:t>
              </w:r>
            </w:hyperlink>
          </w:p>
          <w:p>
            <w:pPr/>
            <w:hyperlink r:id="rId55" w:history="1">
              <w:r>
                <w:rPr>
                  <w:color w:val="#410a8c"/>
                  <w:u w:val="single"/>
                </w:rPr>
                <w:t xml:space="preserve">Julie Bessenay-Prolonge</w:t>
              </w:r>
            </w:hyperlink>
            <w:r>
              <w:rPr/>
              <w:t xml:space="preserve">,</w:t>
            </w:r>
            <w:hyperlink r:id="rId56" w:history="1">
              <w:r>
                <w:rPr>
                  <w:color w:val="#410a8c"/>
                  <w:u w:val="single"/>
                </w:rPr>
                <w:t xml:space="preserve">Jean-Jacques Herr</w:t>
              </w:r>
            </w:hyperlink>
            <w:r>
              <w:rPr/>
              <w:t xml:space="preserve">,</w:t>
            </w:r>
            <w:hyperlink r:id="rId12" w:history="1">
              <w:r>
                <w:rPr>
                  <w:color w:val="#410a8c"/>
                  <w:u w:val="single"/>
                </w:rPr>
                <w:t xml:space="preserve">Mathilde Mura</w:t>
              </w:r>
            </w:hyperlink>
          </w:p>
          <w:p>
            <w:pPr/>
            <w:r>
              <w:rPr/>
              <w:t xml:space="preserve">2019</w:t>
            </w:r>
          </w:p>
          <w:p>
            <w:pPr/>
            <w:r>
              <w:rPr/>
              <w:t xml:space="preserve">Ouvrages</w:t>
            </w:r>
          </w:p>
          <w:p>
            <w:pPr/>
            <w:hyperlink r:id="rId57" w:history="1">
              <w:r>
                <w:rPr>
                  <w:color w:val="#410a8c"/>
                  <w:u w:val="single"/>
                </w:rPr>
                <w:t xml:space="preserve">halshs-03927808v1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From Open-Access Spatial Data to Building a Typology of Looting Pits and Trends in Arid and Semi-Arid Landscapes</w:t>
              </w:r>
            </w:hyperlink>
          </w:p>
          <w:p>
            <w:pPr/>
            <w:hyperlink r:id="rId12" w:history="1">
              <w:r>
                <w:rPr>
                  <w:color w:val="#410a8c"/>
                  <w:u w:val="single"/>
                </w:rPr>
                <w:t xml:space="preserve">Mathilde Mura</w:t>
              </w:r>
            </w:hyperlink>
          </w:p>
          <w:p>
            <w:pPr/>
            <w:r>
              <w:rPr>
                <w:i w:val="1"/>
                <w:iCs w:val="1"/>
              </w:rPr>
              <w:t xml:space="preserve">Researching a Rigged Game: Digital Approaches to Tracing the Illicit Trade in Cultural Objects</w:t>
            </w:r>
            <w:r>
              <w:rPr/>
              <w:t xml:space="preserve">, 11, Springer Nature Switzerland, pp.61-87, 2025, Studies in Art, Heritage, Law and the Market, </w:t>
            </w:r>
            <w:hyperlink r:id="rId59" w:history="1">
              <w:r>
                <w:rPr>
                  <w:color w:val="#410a8c"/>
                  <w:u w:val="single"/>
                </w:rPr>
                <w:t xml:space="preserve">⟨10.1007/978-3-032-02014-7_4⟩</w:t>
              </w:r>
            </w:hyperlink>
          </w:p>
          <w:p>
            <w:pPr/>
            <w:r>
              <w:rPr/>
              <w:t xml:space="preserve">Chapitre d'ouvrage</w:t>
            </w:r>
          </w:p>
          <w:p>
            <w:pPr/>
            <w:hyperlink r:id="rId58" w:history="1">
              <w:r>
                <w:rPr>
                  <w:color w:val="#410a8c"/>
                  <w:u w:val="single"/>
                </w:rPr>
                <w:t xml:space="preserve">hal-05587790v1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12" w:history="1">
              <w:r>
                <w:rPr>
                  <w:color w:val="#410a8c"/>
                  <w:u w:val="single"/>
                </w:rPr>
                <w:t xml:space="preserve">Mathilde Mura</w:t>
              </w:r>
            </w:hyperlink>
            <w:r>
              <w:rPr/>
              <w:t xml:space="preserve">,</w:t>
            </w:r>
            <w:hyperlink r:id="rId61" w:history="1">
              <w:r>
                <w:rPr>
                  <w:color w:val="#410a8c"/>
                  <w:u w:val="single"/>
                </w:rPr>
                <w:t xml:space="preserve">Amanj Amin</w:t>
              </w:r>
            </w:hyperlink>
            <w:r>
              <w:rPr/>
              <w:t xml:space="preserve">,</w:t>
            </w:r>
            <w:hyperlink r:id="rId13" w:history="1">
              <w:r>
                <w:rPr>
                  <w:color w:val="#410a8c"/>
                  <w:u w:val="single"/>
                </w:rPr>
                <w:t xml:space="preserve">Herr Jean-Jacques</w:t>
              </w:r>
            </w:hyperlink>
          </w:p>
          <w:p>
            <w:pPr/>
            <w:r>
              <w:rPr/>
              <w:t xml:space="preserve">12, Archaïos. 2023</w:t>
            </w:r>
          </w:p>
          <w:p>
            <w:pPr/>
            <w:r>
              <w:rPr/>
              <w:t xml:space="preserve">Rapport</w:t>
            </w:r>
          </w:p>
          <w:p>
            <w:pPr/>
            <w:hyperlink r:id="rId60" w:history="1">
              <w:r>
                <w:rPr>
                  <w:color w:val="#410a8c"/>
                  <w:u w:val="single"/>
                </w:rPr>
                <w:t xml:space="preserve">hal-05632258v1</w:t>
              </w:r>
            </w:hyperlink>
          </w:p>
        </w:tc>
      </w:tr>
      <w:tr>
        <w:trPr/>
        <w:tc>
          <w:tcPr>
            <w:noWrap/>
          </w:tcPr>
          <w:p>
            <w:pPr>
              <w:spacing w:after="200"/>
            </w:pPr>
            <w:hyperlink r:id="rId62"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12" w:history="1">
              <w:r>
                <w:rPr>
                  <w:color w:val="#410a8c"/>
                  <w:u w:val="single"/>
                </w:rPr>
                <w:t xml:space="preserve">Mathilde Mura</w:t>
              </w:r>
            </w:hyperlink>
            <w:r>
              <w:rPr/>
              <w:t xml:space="preserve">,</w:t>
            </w:r>
            <w:hyperlink r:id="rId61" w:history="1">
              <w:r>
                <w:rPr>
                  <w:color w:val="#410a8c"/>
                  <w:u w:val="single"/>
                </w:rPr>
                <w:t xml:space="preserve">Amanj Amin</w:t>
              </w:r>
            </w:hyperlink>
            <w:r>
              <w:rPr/>
              <w:t xml:space="preserve">,</w:t>
            </w:r>
            <w:hyperlink r:id="rId63" w:history="1">
              <w:r>
                <w:rPr>
                  <w:color w:val="#410a8c"/>
                  <w:u w:val="single"/>
                </w:rPr>
                <w:t xml:space="preserve">Valentina Oselini</w:t>
              </w:r>
            </w:hyperlink>
            <w:r>
              <w:rPr/>
              <w:t xml:space="preserve">,</w:t>
            </w:r>
            <w:hyperlink r:id="rId64" w:history="1">
              <w:r>
                <w:rPr>
                  <w:color w:val="#410a8c"/>
                  <w:u w:val="single"/>
                </w:rPr>
                <w:t xml:space="preserve">Fiona Pichon</w:t>
              </w:r>
            </w:hyperlink>
            <w:r>
              <w:rPr/>
              <w:t xml:space="preserve">et al.</w:t>
            </w:r>
          </w:p>
          <w:p>
            <w:pPr/>
            <w:r>
              <w:rPr/>
              <w:t xml:space="preserve">11, Archaïos; Arscan. 2022</w:t>
            </w:r>
          </w:p>
          <w:p>
            <w:pPr/>
            <w:r>
              <w:rPr/>
              <w:t xml:space="preserve">Rapport</w:t>
            </w:r>
          </w:p>
          <w:p>
            <w:pPr/>
            <w:hyperlink r:id="rId62" w:history="1">
              <w:r>
                <w:rPr>
                  <w:color w:val="#410a8c"/>
                  <w:u w:val="single"/>
                </w:rPr>
                <w:t xml:space="preserve">hal-05630755v1</w:t>
              </w:r>
            </w:hyperlink>
          </w:p>
        </w:tc>
      </w:tr>
      <w:tr>
        <w:trPr/>
        <w:tc>
          <w:tcPr>
            <w:noWrap/>
          </w:tcPr>
          <w:p>
            <w:pPr>
              <w:spacing w:after="200"/>
            </w:pPr>
            <w:hyperlink r:id="rId65"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37" w:history="1">
              <w:r>
                <w:rPr>
                  <w:color w:val="#410a8c"/>
                  <w:u w:val="single"/>
                </w:rPr>
                <w:t xml:space="preserve">Johnny Baldi</w:t>
              </w:r>
            </w:hyperlink>
            <w:r>
              <w:rPr/>
              <w:t xml:space="preserve">,</w:t>
            </w:r>
            <w:hyperlink r:id="rId20" w:history="1">
              <w:r>
                <w:rPr>
                  <w:color w:val="#410a8c"/>
                  <w:u w:val="single"/>
                </w:rPr>
                <w:t xml:space="preserve">Stéphanie Bonilauri</w:t>
              </w:r>
            </w:hyperlink>
            <w:r>
              <w:rPr/>
              <w:t xml:space="preserve">,</w:t>
            </w:r>
            <w:hyperlink r:id="rId13" w:history="1">
              <w:r>
                <w:rPr>
                  <w:color w:val="#410a8c"/>
                  <w:u w:val="single"/>
                </w:rPr>
                <w:t xml:space="preserve">Herr Jean-Jacques</w:t>
              </w:r>
            </w:hyperlink>
            <w:r>
              <w:rPr/>
              <w:t xml:space="preserve">,</w:t>
            </w:r>
            <w:hyperlink r:id="rId66" w:history="1">
              <w:r>
                <w:rPr>
                  <w:color w:val="#410a8c"/>
                  <w:u w:val="single"/>
                </w:rPr>
                <w:t xml:space="preserve">Mana Jamialahmadi</w:t>
              </w:r>
            </w:hyperlink>
            <w:r>
              <w:rPr/>
              <w:t xml:space="preserve">et al.</w:t>
            </w:r>
          </w:p>
          <w:p>
            <w:pPr/>
            <w:r>
              <w:rPr/>
              <w:t xml:space="preserve">10, Archaïos; Académie des Inscriptions et Belles Lettres. 2021</w:t>
            </w:r>
          </w:p>
          <w:p>
            <w:pPr/>
            <w:r>
              <w:rPr/>
              <w:t xml:space="preserve">Rapport</w:t>
            </w:r>
          </w:p>
          <w:p>
            <w:pPr/>
            <w:hyperlink r:id="rId65" w:history="1">
              <w:r>
                <w:rPr>
                  <w:color w:val="#410a8c"/>
                  <w:u w:val="single"/>
                </w:rPr>
                <w:t xml:space="preserve">hal-05630730v1</w:t>
              </w:r>
            </w:hyperlink>
          </w:p>
        </w:tc>
      </w:tr>
      <w:tr>
        <w:trPr/>
        <w:tc>
          <w:tcPr>
            <w:noWrap/>
          </w:tcPr>
          <w:p>
            <w:pPr>
              <w:spacing w:after="200"/>
            </w:pPr>
            <w:hyperlink r:id="rId67" w:history="1">
              <w:r>
                <w:rPr>
                  <w:color w:val="1e198e"/>
                  <w:b w:val="1"/>
                  <w:bCs w:val="1"/>
                  <w:u w:val="single"/>
                </w:rPr>
                <w:t xml:space="preserve">Larsa-‘Uwaili Annual Report 2019</w:t>
              </w:r>
            </w:hyperlink>
          </w:p>
          <w:p>
            <w:pPr/>
            <w:hyperlink r:id="rId26" w:history="1">
              <w:r>
                <w:rPr>
                  <w:color w:val="#410a8c"/>
                  <w:u w:val="single"/>
                </w:rPr>
                <w:t xml:space="preserve">Regis Vallet</w:t>
              </w:r>
            </w:hyperlink>
            <w:r>
              <w:rPr/>
              <w:t xml:space="preserve">,</w:t>
            </w:r>
            <w:hyperlink r:id="rId68" w:history="1">
              <w:r>
                <w:rPr>
                  <w:color w:val="#410a8c"/>
                  <w:u w:val="single"/>
                </w:rPr>
                <w:t xml:space="preserve">Jonathan Lisein</w:t>
              </w:r>
            </w:hyperlink>
            <w:r>
              <w:rPr/>
              <w:t xml:space="preserve">,</w:t>
            </w:r>
            <w:hyperlink r:id="rId69" w:history="1">
              <w:r>
                <w:rPr>
                  <w:color w:val="#410a8c"/>
                  <w:u w:val="single"/>
                </w:rPr>
                <w:t xml:space="preserve">Joël Suire</w:t>
              </w:r>
            </w:hyperlink>
            <w:r>
              <w:rPr/>
              <w:t xml:space="preserve">,</w:t>
            </w:r>
            <w:hyperlink r:id="rId12" w:history="1">
              <w:r>
                <w:rPr>
                  <w:color w:val="#410a8c"/>
                  <w:u w:val="single"/>
                </w:rPr>
                <w:t xml:space="preserve">Mathilde Mura</w:t>
              </w:r>
            </w:hyperlink>
            <w:r>
              <w:rPr/>
              <w:t xml:space="preserve">,</w:t>
            </w:r>
            <w:hyperlink r:id="rId70" w:history="1">
              <w:r>
                <w:rPr>
                  <w:color w:val="#410a8c"/>
                  <w:u w:val="single"/>
                </w:rPr>
                <w:t xml:space="preserve">Lionel Darras</w:t>
              </w:r>
            </w:hyperlink>
            <w:r>
              <w:rPr/>
              <w:t xml:space="preserve">et al.</w:t>
            </w:r>
          </w:p>
          <w:p>
            <w:pPr/>
            <w:r>
              <w:rPr/>
              <w:t xml:space="preserve">[Research Report] State Board of Antiquities and Heritage of Iraq. 2020</w:t>
            </w:r>
          </w:p>
          <w:p>
            <w:pPr/>
            <w:r>
              <w:rPr/>
              <w:t xml:space="preserve">Rapport</w:t>
            </w:r>
            <w:r>
              <w:rPr/>
              <w:t xml:space="preserve"> (rapport de recherche)</w:t>
            </w:r>
          </w:p>
          <w:p>
            <w:pPr/>
            <w:hyperlink r:id="rId67" w:history="1">
              <w:r>
                <w:rPr>
                  <w:color w:val="#410a8c"/>
                  <w:u w:val="single"/>
                </w:rPr>
                <w:t xml:space="preserve">hal-03088144v1</w:t>
              </w:r>
            </w:hyperlink>
          </w:p>
        </w:tc>
      </w:tr>
      <w:tr>
        <w:trPr/>
        <w:tc>
          <w:tcPr>
            <w:noWrap/>
          </w:tcPr>
          <w:p>
            <w:pPr>
              <w:spacing w:after="200"/>
            </w:pPr>
            <w:hyperlink r:id="rId71"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20" w:history="1">
              <w:r>
                <w:rPr>
                  <w:color w:val="#410a8c"/>
                  <w:u w:val="single"/>
                </w:rPr>
                <w:t xml:space="preserve">Stéphanie Bonilauri</w:t>
              </w:r>
            </w:hyperlink>
            <w:r>
              <w:rPr/>
              <w:t xml:space="preserve">,</w:t>
            </w:r>
            <w:hyperlink r:id="rId12" w:history="1">
              <w:r>
                <w:rPr>
                  <w:color w:val="#410a8c"/>
                  <w:u w:val="single"/>
                </w:rPr>
                <w:t xml:space="preserve">Mathilde Mura</w:t>
              </w:r>
            </w:hyperlink>
            <w:r>
              <w:rPr/>
              <w:t xml:space="preserve">,</w:t>
            </w:r>
            <w:hyperlink r:id="rId72" w:history="1">
              <w:r>
                <w:rPr>
                  <w:color w:val="#410a8c"/>
                  <w:u w:val="single"/>
                </w:rPr>
                <w:t xml:space="preserve">Marie-Aliette Pot</w:t>
              </w:r>
            </w:hyperlink>
            <w:r>
              <w:rPr/>
              <w:t xml:space="preserve">,</w:t>
            </w:r>
            <w:hyperlink r:id="rId73" w:history="1">
              <w:r>
                <w:rPr>
                  <w:color w:val="#410a8c"/>
                  <w:u w:val="single"/>
                </w:rPr>
                <w:t xml:space="preserve">Zahra Hashemi</w:t>
              </w:r>
            </w:hyperlink>
            <w:r>
              <w:rPr/>
              <w:t xml:space="preserve">et al.</w:t>
            </w:r>
          </w:p>
          <w:p>
            <w:pPr/>
            <w:r>
              <w:rPr/>
              <w:t xml:space="preserve">8, Archaïos; Arscan. 2019</w:t>
            </w:r>
          </w:p>
          <w:p>
            <w:pPr/>
            <w:r>
              <w:rPr/>
              <w:t xml:space="preserve">Rapport</w:t>
            </w:r>
          </w:p>
          <w:p>
            <w:pPr/>
            <w:hyperlink r:id="rId71" w:history="1">
              <w:r>
                <w:rPr>
                  <w:color w:val="#410a8c"/>
                  <w:u w:val="single"/>
                </w:rPr>
                <w:t xml:space="preserve">hal-05630653v1</w:t>
              </w:r>
            </w:hyperlink>
          </w:p>
        </w:tc>
      </w:tr>
      <w:tr>
        <w:trPr/>
        <w:tc>
          <w:tcPr>
            <w:noWrap/>
          </w:tcPr>
          <w:p>
            <w:pPr>
              <w:spacing w:after="200"/>
            </w:pPr>
            <w:hyperlink r:id="rId74"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22" w:history="1">
              <w:r>
                <w:rPr>
                  <w:color w:val="#410a8c"/>
                  <w:u w:val="single"/>
                </w:rPr>
                <w:t xml:space="preserve">Marion Lemée</w:t>
              </w:r>
            </w:hyperlink>
            <w:r>
              <w:rPr/>
              <w:t xml:space="preserve">,</w:t>
            </w:r>
            <w:hyperlink r:id="rId72" w:history="1">
              <w:r>
                <w:rPr>
                  <w:color w:val="#410a8c"/>
                  <w:u w:val="single"/>
                </w:rPr>
                <w:t xml:space="preserve">Marie-Aliette Pot</w:t>
              </w:r>
            </w:hyperlink>
            <w:r>
              <w:rPr/>
              <w:t xml:space="preserve">,</w:t>
            </w:r>
            <w:hyperlink r:id="rId12" w:history="1">
              <w:r>
                <w:rPr>
                  <w:color w:val="#410a8c"/>
                  <w:u w:val="single"/>
                </w:rPr>
                <w:t xml:space="preserve">Mathilde Mura</w:t>
              </w:r>
            </w:hyperlink>
            <w:r>
              <w:rPr/>
              <w:t xml:space="preserve">,</w:t>
            </w:r>
            <w:hyperlink r:id="rId20" w:history="1">
              <w:r>
                <w:rPr>
                  <w:color w:val="#410a8c"/>
                  <w:u w:val="single"/>
                </w:rPr>
                <w:t xml:space="preserve">Stéphanie Bonilauri</w:t>
              </w:r>
            </w:hyperlink>
            <w:r>
              <w:rPr/>
              <w:t xml:space="preserve">et al.</w:t>
            </w:r>
          </w:p>
          <w:p>
            <w:pPr/>
            <w:r>
              <w:rPr/>
              <w:t xml:space="preserve">7, Ifpo - Institut français du Proche-Orient; Archaïos; arscan. 2018</w:t>
            </w:r>
          </w:p>
          <w:p>
            <w:pPr/>
            <w:r>
              <w:rPr/>
              <w:t xml:space="preserve">Rapport</w:t>
            </w:r>
          </w:p>
          <w:p>
            <w:pPr/>
            <w:hyperlink r:id="rId74" w:history="1">
              <w:r>
                <w:rPr>
                  <w:color w:val="#410a8c"/>
                  <w:u w:val="single"/>
                </w:rPr>
                <w:t xml:space="preserve">hal-05630561v1</w:t>
              </w:r>
            </w:hyperlink>
          </w:p>
        </w:tc>
      </w:tr>
      <w:tr>
        <w:trPr/>
        <w:tc>
          <w:tcPr>
            <w:noWrap/>
          </w:tcPr>
          <w:p>
            <w:pPr>
              <w:spacing w:after="200"/>
            </w:pPr>
            <w:hyperlink r:id="rId75"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17" w:history="1">
              <w:r>
                <w:rPr>
                  <w:color w:val="#410a8c"/>
                  <w:u w:val="single"/>
                </w:rPr>
                <w:t xml:space="preserve">Jessica Giraud</w:t>
              </w:r>
            </w:hyperlink>
            <w:r>
              <w:rPr/>
              <w:t xml:space="preserve">,</w:t>
            </w:r>
            <w:hyperlink r:id="rId12" w:history="1">
              <w:r>
                <w:rPr>
                  <w:color w:val="#410a8c"/>
                  <w:u w:val="single"/>
                </w:rPr>
                <w:t xml:space="preserve">Mathilde Mura</w:t>
              </w:r>
            </w:hyperlink>
            <w:r>
              <w:rPr/>
              <w:t xml:space="preserve">,</w:t>
            </w:r>
            <w:hyperlink r:id="rId72" w:history="1">
              <w:r>
                <w:rPr>
                  <w:color w:val="#410a8c"/>
                  <w:u w:val="single"/>
                </w:rPr>
                <w:t xml:space="preserve">Marie-Aliette Pot</w:t>
              </w:r>
            </w:hyperlink>
            <w:r>
              <w:rPr/>
              <w:t xml:space="preserve">,</w:t>
            </w:r>
            <w:hyperlink r:id="rId33" w:history="1">
              <w:r>
                <w:rPr>
                  <w:color w:val="#410a8c"/>
                  <w:u w:val="single"/>
                </w:rPr>
                <w:t xml:space="preserve">Marjan Mashkour</w:t>
              </w:r>
            </w:hyperlink>
            <w:r>
              <w:rPr/>
              <w:t xml:space="preserve">,</w:t>
            </w:r>
            <w:hyperlink r:id="rId20" w:history="1">
              <w:r>
                <w:rPr>
                  <w:color w:val="#410a8c"/>
                  <w:u w:val="single"/>
                </w:rPr>
                <w:t xml:space="preserve">Stéphanie Bonilauri</w:t>
              </w:r>
            </w:hyperlink>
            <w:r>
              <w:rPr/>
              <w:t xml:space="preserve">et al.</w:t>
            </w:r>
          </w:p>
          <w:p>
            <w:pPr/>
            <w:r>
              <w:rPr/>
              <w:t xml:space="preserve">6, Ifpo - Institut français du Proche-Orient; Archaïos; Arscan. 2017</w:t>
            </w:r>
          </w:p>
          <w:p>
            <w:pPr/>
            <w:r>
              <w:rPr/>
              <w:t xml:space="preserve">Rapport</w:t>
            </w:r>
          </w:p>
          <w:p>
            <w:pPr/>
            <w:hyperlink r:id="rId75" w:history="1">
              <w:r>
                <w:rPr>
                  <w:color w:val="#410a8c"/>
                  <w:u w:val="single"/>
                </w:rPr>
                <w:t xml:space="preserve">hal-05630515v1</w:t>
              </w:r>
            </w:hyperlink>
          </w:p>
        </w:tc>
      </w:tr>
      <w:tr>
        <w:trPr/>
        <w:tc>
          <w:tcPr>
            <w:noWrap/>
          </w:tcPr>
          <w:p>
            <w:pPr>
              <w:spacing w:after="200"/>
            </w:pPr>
            <w:hyperlink r:id="rId76"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61" w:history="1">
              <w:r>
                <w:rPr>
                  <w:color w:val="#410a8c"/>
                  <w:u w:val="single"/>
                </w:rPr>
                <w:t xml:space="preserve">Amanj Amin</w:t>
              </w:r>
            </w:hyperlink>
            <w:r>
              <w:rPr/>
              <w:t xml:space="preserve">,</w:t>
            </w:r>
            <w:hyperlink r:id="rId17" w:history="1">
              <w:r>
                <w:rPr>
                  <w:color w:val="#410a8c"/>
                  <w:u w:val="single"/>
                </w:rPr>
                <w:t xml:space="preserve">Jessica Giraud</w:t>
              </w:r>
            </w:hyperlink>
            <w:r>
              <w:rPr/>
              <w:t xml:space="preserve">,</w:t>
            </w:r>
            <w:hyperlink r:id="rId28" w:history="1">
              <w:r>
                <w:rPr>
                  <w:color w:val="#410a8c"/>
                  <w:u w:val="single"/>
                </w:rPr>
                <w:t xml:space="preserve">Rateb Al-Debs</w:t>
              </w:r>
            </w:hyperlink>
            <w:r>
              <w:rPr/>
              <w:t xml:space="preserve">,</w:t>
            </w:r>
            <w:hyperlink r:id="rId77" w:history="1">
              <w:r>
                <w:rPr>
                  <w:color w:val="#410a8c"/>
                  <w:u w:val="single"/>
                </w:rPr>
                <w:t xml:space="preserve">Damien Arhan</w:t>
              </w:r>
            </w:hyperlink>
            <w:r>
              <w:rPr/>
              <w:t xml:space="preserve">,</w:t>
            </w:r>
            <w:hyperlink r:id="rId78" w:history="1">
              <w:r>
                <w:rPr>
                  <w:color w:val="#410a8c"/>
                  <w:u w:val="single"/>
                </w:rPr>
                <w:t xml:space="preserve">Eric Boëda</w:t>
              </w:r>
            </w:hyperlink>
            <w:r>
              <w:rPr/>
              <w:t xml:space="preserve">et al.</w:t>
            </w:r>
          </w:p>
          <w:p>
            <w:pPr/>
            <w:r>
              <w:rPr/>
              <w:t xml:space="preserve">3, Archaïos; Ifpo - Institut français du Proche-Orient; Arscan. 2014</w:t>
            </w:r>
          </w:p>
          <w:p>
            <w:pPr/>
            <w:r>
              <w:rPr/>
              <w:t xml:space="preserve">Rapport</w:t>
            </w:r>
          </w:p>
          <w:p>
            <w:pPr/>
            <w:hyperlink r:id="rId76" w:history="1">
              <w:r>
                <w:rPr>
                  <w:color w:val="#410a8c"/>
                  <w:u w:val="single"/>
                </w:rPr>
                <w:t xml:space="preserve">hal-05630392v1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Dynamiques des tells, Pillages et Destructions Militaires : étude comparative de l'évolution des tells archéologiques Moyen-Orientaux dans trois micro-régions de Syrie, d'Irak et d'Afghanistan</w:t>
              </w:r>
            </w:hyperlink>
          </w:p>
          <w:p>
            <w:pPr/>
            <w:hyperlink r:id="rId12" w:history="1">
              <w:r>
                <w:rPr>
                  <w:color w:val="#410a8c"/>
                  <w:u w:val="single"/>
                </w:rPr>
                <w:t xml:space="preserve">Mathilde Mura</w:t>
              </w:r>
            </w:hyperlink>
          </w:p>
          <w:p>
            <w:pPr/>
            <w:r>
              <w:rPr/>
              <w:t xml:space="preserve">Archéologie et Préhistoire. Université Panthéon-Sorbonne - Paris I, 2021. Français. </w:t>
            </w:r>
            <w:hyperlink r:id="rId80" w:history="1">
              <w:r>
                <w:rPr>
                  <w:color w:val="#410a8c"/>
                  <w:u w:val="single"/>
                </w:rPr>
                <w:t xml:space="preserve">⟨NNT : 2021PA01H035⟩</w:t>
              </w:r>
            </w:hyperlink>
          </w:p>
          <w:p>
            <w:pPr/>
            <w:r>
              <w:rPr/>
              <w:t xml:space="preserve">Thèse</w:t>
            </w:r>
          </w:p>
          <w:p>
            <w:pPr/>
            <w:hyperlink r:id="rId79" w:history="1">
              <w:r>
                <w:rPr>
                  <w:color w:val="#410a8c"/>
                  <w:u w:val="single"/>
                </w:rPr>
                <w:t xml:space="preserve">tel-03489401v1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5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ura" TargetMode="External"/><Relationship Id="rId9" Type="http://schemas.openxmlformats.org/officeDocument/2006/relationships/hyperlink" Target="https://orcid.org/0000-0001-6965-8968" TargetMode="External"/><Relationship Id="rId10" Type="http://schemas.openxmlformats.org/officeDocument/2006/relationships/hyperlink" Target="https://www.idref.fr/236979655" TargetMode="External"/><Relationship Id="rId11" Type="http://schemas.openxmlformats.org/officeDocument/2006/relationships/hyperlink" Target="https://hal.science/hal-05345914v1" TargetMode="External"/><Relationship Id="rId12" Type="http://schemas.openxmlformats.org/officeDocument/2006/relationships/hyperlink" Target="https://hal.science/search/index/?q=*&amp;authFullName_s=Mathilde Mura" TargetMode="External"/><Relationship Id="rId13" Type="http://schemas.openxmlformats.org/officeDocument/2006/relationships/hyperlink" Target="https://hal.science/search/index/?q=*&amp;authFullName_s=Herr Jean-Jacques" TargetMode="External"/><Relationship Id="rId14" Type="http://schemas.openxmlformats.org/officeDocument/2006/relationships/hyperlink" Target="https://hal.science/hal-05587894v1" TargetMode="External"/><Relationship Id="rId15" Type="http://schemas.openxmlformats.org/officeDocument/2006/relationships/hyperlink" Target="https://hal.science/hal-05587834v1" TargetMode="External"/><Relationship Id="rId16" Type="http://schemas.openxmlformats.org/officeDocument/2006/relationships/hyperlink" Target="https://hal.science/search/index/?q=*&amp;authFullName_s=Maureen Le Doar&#233;" TargetMode="External"/><Relationship Id="rId17" Type="http://schemas.openxmlformats.org/officeDocument/2006/relationships/hyperlink" Target="https://hal.science/search/index/?q=*&amp;authFullName_s=Jessica Giraud" TargetMode="External"/><Relationship Id="rId18" Type="http://schemas.openxmlformats.org/officeDocument/2006/relationships/hyperlink" Target="https://dx.doi.org/10.1016/j.jasrep.2023.104021" TargetMode="External"/><Relationship Id="rId19" Type="http://schemas.openxmlformats.org/officeDocument/2006/relationships/hyperlink" Target="https://hal.science/hal-03854369v1" TargetMode="External"/><Relationship Id="rId20" Type="http://schemas.openxmlformats.org/officeDocument/2006/relationships/hyperlink" Target="https://hal.science/search/index/?q=*&amp;authFullName_s=St&#233;phanie Bonilauri" TargetMode="External"/><Relationship Id="rId21" Type="http://schemas.openxmlformats.org/officeDocument/2006/relationships/hyperlink" Target="https://hal.science/search/index/?q=*&amp;authFullName_s=Mana Jami Alahmadi" TargetMode="External"/><Relationship Id="rId22" Type="http://schemas.openxmlformats.org/officeDocument/2006/relationships/hyperlink" Target="https://hal.science/search/index/?q=*&amp;authFullName_s=Marion Lem&#233;e" TargetMode="External"/><Relationship Id="rId23" Type="http://schemas.openxmlformats.org/officeDocument/2006/relationships/hyperlink" Target="https://hal.science/search/index/?q=*&amp;authFullName_s=Isis Mesfin" TargetMode="External"/><Relationship Id="rId24" Type="http://schemas.openxmlformats.org/officeDocument/2006/relationships/hyperlink" Target="https://dx.doi.org/10.1016/j.anthro.2022.103053" TargetMode="External"/><Relationship Id="rId25" Type="http://schemas.openxmlformats.org/officeDocument/2006/relationships/hyperlink" Target="https://hal.science/hal-03088166v1" TargetMode="External"/><Relationship Id="rId26" Type="http://schemas.openxmlformats.org/officeDocument/2006/relationships/hyperlink" Target="https://hal.science/search/index/?q=*&amp;authFullName_s=Regis Vallet" TargetMode="External"/><Relationship Id="rId27" Type="http://schemas.openxmlformats.org/officeDocument/2006/relationships/hyperlink" Target="https://hal.science/search/index/?q=*&amp;authFullName_s=Jamal Abd-El-Ali" TargetMode="External"/><Relationship Id="rId28" Type="http://schemas.openxmlformats.org/officeDocument/2006/relationships/hyperlink" Target="https://hal.science/search/index/?q=*&amp;authFullName_s=Rateb Al-Debs" TargetMode="External"/><Relationship Id="rId29" Type="http://schemas.openxmlformats.org/officeDocument/2006/relationships/hyperlink" Target="https://hal.science/search/index/?q=*&amp;authFullName_s=Luc Bachelot" TargetMode="External"/><Relationship Id="rId30" Type="http://schemas.openxmlformats.org/officeDocument/2006/relationships/hyperlink" Target="https://hal.science/search/index/?q=*&amp;authFullName_s=Dominique Charpin" TargetMode="External"/><Relationship Id="rId31" Type="http://schemas.openxmlformats.org/officeDocument/2006/relationships/hyperlink" Target="https://hal.science/hal-02610742v1" TargetMode="External"/><Relationship Id="rId32" Type="http://schemas.openxmlformats.org/officeDocument/2006/relationships/hyperlink" Target="https://hal.science/search/index/?q=*&amp;authFullName_s=J. Baldi" TargetMode="External"/><Relationship Id="rId33" Type="http://schemas.openxmlformats.org/officeDocument/2006/relationships/hyperlink" Target="https://hal.science/search/index/?q=*&amp;authFullName_s=Marjan Mashkour" TargetMode="External"/><Relationship Id="rId34" Type="http://schemas.openxmlformats.org/officeDocument/2006/relationships/hyperlink" Target="https://hal.science/search/index/?q=*&amp;authFullName_s=M. Lem&#233;e" TargetMode="External"/><Relationship Id="rId35" Type="http://schemas.openxmlformats.org/officeDocument/2006/relationships/hyperlink" Target="https://dx.doi.org/10.4000/paleorient.702" TargetMode="External"/><Relationship Id="rId36" Type="http://schemas.openxmlformats.org/officeDocument/2006/relationships/hyperlink" Target="https://cnrs.hal.science/hal-03950297v1" TargetMode="External"/><Relationship Id="rId37" Type="http://schemas.openxmlformats.org/officeDocument/2006/relationships/hyperlink" Target="https://hal.science/search/index/?q=*&amp;authFullName_s=Johnny Baldi" TargetMode="External"/><Relationship Id="rId38" Type="http://schemas.openxmlformats.org/officeDocument/2006/relationships/hyperlink" Target="https://hal.science/hal-03152226v1" TargetMode="External"/><Relationship Id="rId39" Type="http://schemas.openxmlformats.org/officeDocument/2006/relationships/hyperlink" Target="https://hal.science/search/index/?q=*&amp;authFullName_s=Emmanuel Baudouin" TargetMode="External"/><Relationship Id="rId40" Type="http://schemas.openxmlformats.org/officeDocument/2006/relationships/hyperlink" Target="https://hal.science/search/index/?q=*&amp;authFullName_s=Camille Manel" TargetMode="External"/><Relationship Id="rId41" Type="http://schemas.openxmlformats.org/officeDocument/2006/relationships/hyperlink" Target="https://hal.science/hal-05587866v1" TargetMode="External"/><Relationship Id="rId42" Type="http://schemas.openxmlformats.org/officeDocument/2006/relationships/hyperlink" Target="https://hal.science/hal-05587879v1" TargetMode="External"/><Relationship Id="rId43" Type="http://schemas.openxmlformats.org/officeDocument/2006/relationships/hyperlink" Target="https://hal.science/hal-05587860v1" TargetMode="External"/><Relationship Id="rId44" Type="http://schemas.openxmlformats.org/officeDocument/2006/relationships/hyperlink" Target="https://hal.science/search/index/?q=*&amp;authFullName_s=Sidonia Obreja" TargetMode="External"/><Relationship Id="rId45" Type="http://schemas.openxmlformats.org/officeDocument/2006/relationships/hyperlink" Target="https://hal.science/search/index/?q=*&amp;authFullName_s=Amaury Hav&#233;" TargetMode="External"/><Relationship Id="rId46" Type="http://schemas.openxmlformats.org/officeDocument/2006/relationships/hyperlink" Target="https://hal.science/search/index/?q=*&amp;authFullName_s=Marion Scheiblecker" TargetMode="External"/><Relationship Id="rId47" Type="http://schemas.openxmlformats.org/officeDocument/2006/relationships/hyperlink" Target="https://hal.science/hal-0463436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11983v1" TargetMode="External"/><Relationship Id="rId50" Type="http://schemas.openxmlformats.org/officeDocument/2006/relationships/hyperlink" Target="https://hal.science/search/index/?q=*&amp;authFullName_s=J. Giraud" TargetMode="External"/><Relationship Id="rId51" Type="http://schemas.openxmlformats.org/officeDocument/2006/relationships/hyperlink" Target="https://hal.science/search/index/?q=*&amp;authFullName_s=M. Ahmed" TargetMode="External"/><Relationship Id="rId52" Type="http://schemas.openxmlformats.org/officeDocument/2006/relationships/hyperlink" Target="https://hal.science/search/index/?q=*&amp;authFullName_s=S. Bonilauri" TargetMode="External"/><Relationship Id="rId53" Type="http://schemas.openxmlformats.org/officeDocument/2006/relationships/hyperlink" Target="https://hal.science/search/index/?q=*&amp;authFullName_s=J.J. Herr" TargetMode="External"/><Relationship Id="rId54" Type="http://schemas.openxmlformats.org/officeDocument/2006/relationships/hyperlink" Target="https://shs.hal.science/halshs-03927654v1" TargetMode="External"/><Relationship Id="rId55" Type="http://schemas.openxmlformats.org/officeDocument/2006/relationships/hyperlink" Target="https://hal.science/search/index/?q=*&amp;authFullName_s=Julie Bessenay-Prolonge" TargetMode="External"/><Relationship Id="rId56" Type="http://schemas.openxmlformats.org/officeDocument/2006/relationships/hyperlink" Target="https://hal.science/search/index/?q=*&amp;authFullName_s=Jean-Jacques Herr" TargetMode="External"/><Relationship Id="rId57" Type="http://schemas.openxmlformats.org/officeDocument/2006/relationships/hyperlink" Target="https://shs.hal.science/halshs-03927808v1" TargetMode="External"/><Relationship Id="rId58" Type="http://schemas.openxmlformats.org/officeDocument/2006/relationships/hyperlink" Target="https://hal.science/hal-05587790v1" TargetMode="External"/><Relationship Id="rId59" Type="http://schemas.openxmlformats.org/officeDocument/2006/relationships/hyperlink" Target="https://dx.doi.org/10.1007/978-3-032-02014-7_4" TargetMode="External"/><Relationship Id="rId60" Type="http://schemas.openxmlformats.org/officeDocument/2006/relationships/hyperlink" Target="https://hal.science/hal-05632258v1" TargetMode="External"/><Relationship Id="rId61" Type="http://schemas.openxmlformats.org/officeDocument/2006/relationships/hyperlink" Target="https://hal.science/search/index/?q=*&amp;authFullName_s=Amanj Amin" TargetMode="External"/><Relationship Id="rId62" Type="http://schemas.openxmlformats.org/officeDocument/2006/relationships/hyperlink" Target="https://hal.science/hal-05630755v1" TargetMode="External"/><Relationship Id="rId63" Type="http://schemas.openxmlformats.org/officeDocument/2006/relationships/hyperlink" Target="https://hal.science/search/index/?q=*&amp;authFullName_s=Valentina Oselini" TargetMode="External"/><Relationship Id="rId64" Type="http://schemas.openxmlformats.org/officeDocument/2006/relationships/hyperlink" Target="https://hal.science/search/index/?q=*&amp;authFullName_s=Fiona Pichon" TargetMode="External"/><Relationship Id="rId65" Type="http://schemas.openxmlformats.org/officeDocument/2006/relationships/hyperlink" Target="https://hal.science/hal-05630730v1" TargetMode="External"/><Relationship Id="rId66" Type="http://schemas.openxmlformats.org/officeDocument/2006/relationships/hyperlink" Target="https://hal.science/search/index/?q=*&amp;authFullName_s=Mana Jamialahmadi" TargetMode="External"/><Relationship Id="rId67" Type="http://schemas.openxmlformats.org/officeDocument/2006/relationships/hyperlink" Target="https://hal.science/hal-03088144v1" TargetMode="External"/><Relationship Id="rId68" Type="http://schemas.openxmlformats.org/officeDocument/2006/relationships/hyperlink" Target="https://hal.science/search/index/?q=*&amp;authFullName_s=Jonathan Lisein" TargetMode="External"/><Relationship Id="rId69" Type="http://schemas.openxmlformats.org/officeDocument/2006/relationships/hyperlink" Target="https://hal.science/search/index/?q=*&amp;authFullName_s=Jo&#235;l Suire" TargetMode="External"/><Relationship Id="rId70" Type="http://schemas.openxmlformats.org/officeDocument/2006/relationships/hyperlink" Target="https://hal.science/search/index/?q=*&amp;authFullName_s=Lionel Darras" TargetMode="External"/><Relationship Id="rId71" Type="http://schemas.openxmlformats.org/officeDocument/2006/relationships/hyperlink" Target="https://hal.science/hal-05630653v1" TargetMode="External"/><Relationship Id="rId72" Type="http://schemas.openxmlformats.org/officeDocument/2006/relationships/hyperlink" Target="https://hal.science/search/index/?q=*&amp;authFullName_s=Marie-Aliette Pot" TargetMode="External"/><Relationship Id="rId73" Type="http://schemas.openxmlformats.org/officeDocument/2006/relationships/hyperlink" Target="https://hal.science/search/index/?q=*&amp;authFullName_s=Zahra Hashemi" TargetMode="External"/><Relationship Id="rId74" Type="http://schemas.openxmlformats.org/officeDocument/2006/relationships/hyperlink" Target="https://hal.science/hal-05630561v1" TargetMode="External"/><Relationship Id="rId75" Type="http://schemas.openxmlformats.org/officeDocument/2006/relationships/hyperlink" Target="https://hal.science/hal-05630515v1" TargetMode="External"/><Relationship Id="rId76" Type="http://schemas.openxmlformats.org/officeDocument/2006/relationships/hyperlink" Target="https://hal.science/hal-05630392v1" TargetMode="External"/><Relationship Id="rId77" Type="http://schemas.openxmlformats.org/officeDocument/2006/relationships/hyperlink" Target="https://hal.science/search/index/?q=*&amp;authFullName_s=Damien Arhan" TargetMode="External"/><Relationship Id="rId78" Type="http://schemas.openxmlformats.org/officeDocument/2006/relationships/hyperlink" Target="https://hal.science/search/index/?q=*&amp;authFullName_s=Eric Bo&#235;da" TargetMode="External"/><Relationship Id="rId79" Type="http://schemas.openxmlformats.org/officeDocument/2006/relationships/hyperlink" Target="https://theses.hal.science/tel-03489401v1" TargetMode="External"/><Relationship Id="rId80" Type="http://schemas.openxmlformats.org/officeDocument/2006/relationships/hyperlink" Target="https://www.theses.fr/2021PA01H035"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Mura</dc:title>
  <dc:description>CV</dc:description>
  <dc:subject/>
  <cp:keywords/>
  <cp:category/>
  <cp:lastModifiedBy/>
  <dcterms:created xsi:type="dcterms:W3CDTF">2026-05-27T00:52:33+02:00</dcterms:created>
  <dcterms:modified xsi:type="dcterms:W3CDTF">2026-05-27T00:52:33+02:00</dcterms:modified>
</cp:coreProperties>
</file>

<file path=docProps/custom.xml><?xml version="1.0" encoding="utf-8"?>
<Properties xmlns="http://schemas.openxmlformats.org/officeDocument/2006/custom-properties" xmlns:vt="http://schemas.openxmlformats.org/officeDocument/2006/docPropsVTypes"/>
</file>