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Régent </w:t>
      </w:r>
      <w:r>
        <w:rPr>
          <w:color w:val="641e6e"/>
        </w:rPr>
        <w:t xml:space="preserve">Maîtresse de conférences  en littérature et didactique des langues et des cultures au DILTEC, Université Sorbonne Nouvelle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littérature de langue françaiseEnseignante contractuelle au Département de Didactique du Français Langue Etrangère (DFLE), Université Sorbonne Nouvelle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L’ange, le cosmonaute, et l’abeille. Les hommages de Cocteau à Maeterlinck (1962-1963)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Régent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Cocteau</w:t>
            </w:r>
            <w:r>
              <w:rPr/>
              <w:t xml:space="preserve">, 2023, 21 (Cocteau et les arts de la scène)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frontière : l’écriture de l’insecte social aux XIXème et XXème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Régent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2022, 2/2022 (2), pp.369-385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hal-03980464v1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féérie entomologiste, le grotesque et “l’anthropomorphisme à deux coups” de Maeterlinck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Régent</w:t>
              </w:r>
            </w:hyperlink>
          </w:p>
          <w:p>
            <w:pPr/>
            <w:r>
              <w:rPr/>
              <w:t xml:space="preserve">Yvan Daniel, Alain Montandon, Jessica Wilker. </w:t>
            </w:r>
            <w:r>
              <w:rPr>
                <w:i w:val="1"/>
                <w:iCs w:val="1"/>
              </w:rPr>
              <w:t xml:space="preserve">Poétiques et poésies de l’insecte</w:t>
            </w:r>
            <w:r>
              <w:rPr/>
              <w:t xml:space="preserve">, Honoré Champion, pp.369-395,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Moralités multiples et stéréoscopie : Suggestion morale et exemplarité dans Aglavaine et Sélysette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Régent</w:t>
              </w:r>
            </w:hyperlink>
          </w:p>
          <w:p>
            <w:pPr/>
            <w:r>
              <w:rPr/>
              <w:t xml:space="preserve">Éléonore Reverzy; Violaine Heyraud. </w:t>
            </w:r>
            <w:r>
              <w:rPr>
                <w:i w:val="1"/>
                <w:iCs w:val="1"/>
              </w:rPr>
              <w:t xml:space="preserve">La Morale en action. Apologues, paraboles, proverbes et récits exemplaires au xixe siècle</w:t>
            </w:r>
            <w:r>
              <w:rPr/>
              <w:t xml:space="preserve">, Presses de la Sorbonne Nouvelle, pp.77-91, 2021, 9782379060557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probabilité à la croyance : les météores dans les Histoires prodigieuses, de Boaistuau à Belleforest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Régent</w:t>
              </w:r>
            </w:hyperlink>
          </w:p>
          <w:p>
            <w:pPr/>
            <w:r>
              <w:rPr/>
              <w:t xml:space="preserve">Thierry Belleguic; Anouchka Vasak. </w:t>
            </w:r>
            <w:r>
              <w:rPr>
                <w:i w:val="1"/>
                <w:iCs w:val="1"/>
              </w:rPr>
              <w:t xml:space="preserve">Ordre et désordre du monde, Enquête sur les météores, de la Renaissance à l'âge moderne</w:t>
            </w:r>
            <w:r>
              <w:rPr/>
              <w:t xml:space="preserve">, Hermann, pp.135-152, 2013, MétéoS, 9782705687014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hal-03981558v1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Régent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fourmis/La Vie des Termites (Maurice Maeterlinck)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 nuptial de la reine des abeilles et de Mélisande&amp;quot; : Poétique de la Nature dans l’oeuvre de Maurice Maeterlinck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Régent</w:t>
              </w:r>
            </w:hyperlink>
          </w:p>
          <w:p>
            <w:pPr/>
            <w:r>
              <w:rPr/>
              <w:t xml:space="preserve">Littératures. Sorbonne Nouvelle-Paris 3, 2021.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2021PA030013⟩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tel-03981742v1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4422v1" TargetMode="External"/><Relationship Id="rId8" Type="http://schemas.openxmlformats.org/officeDocument/2006/relationships/hyperlink" Target="https://hal.science/search/index/?q=*&amp;authFullName_s=Mathilde R&#233;gent" TargetMode="External"/><Relationship Id="rId9" Type="http://schemas.openxmlformats.org/officeDocument/2006/relationships/hyperlink" Target="https://univ-sorbonne-nouvelle.hal.science/hal-03980464v1" TargetMode="External"/><Relationship Id="rId10" Type="http://schemas.openxmlformats.org/officeDocument/2006/relationships/hyperlink" Target="https://hal.science/hal-04604430v1" TargetMode="External"/><Relationship Id="rId11" Type="http://schemas.openxmlformats.org/officeDocument/2006/relationships/hyperlink" Target="https://univ-sorbonne-nouvelle.hal.science/hal-03980406v1" TargetMode="External"/><Relationship Id="rId12" Type="http://schemas.openxmlformats.org/officeDocument/2006/relationships/hyperlink" Target="https://univ-sorbonne-nouvelle.hal.science/hal-03981558v1" TargetMode="External"/><Relationship Id="rId13" Type="http://schemas.openxmlformats.org/officeDocument/2006/relationships/hyperlink" Target="https://univ-sorbonne-nouvelle.hal.science/hal-03981535v1" TargetMode="External"/><Relationship Id="rId14" Type="http://schemas.openxmlformats.org/officeDocument/2006/relationships/hyperlink" Target="https://univ-sorbonne-nouvelle.hal.science/tel-03981742v1" TargetMode="External"/><Relationship Id="rId15" Type="http://schemas.openxmlformats.org/officeDocument/2006/relationships/hyperlink" Target="https://www.theses.fr/2021PA03001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Régent</dc:title>
  <dc:description>CV</dc:description>
  <dc:subject/>
  <cp:keywords/>
  <cp:category/>
  <cp:lastModifiedBy/>
  <dcterms:created xsi:type="dcterms:W3CDTF">2026-03-09T21:55:33+01:00</dcterms:created>
  <dcterms:modified xsi:type="dcterms:W3CDTF">2026-03-09T21:55:33+01:00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