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Pichon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Parcours professionnel</w:t>
      </w:r>
    </w:p>
    <w:p>
      <w:pPr/>
      <w:r>
        <w:rPr/>
        <w:t xml:space="preserve">|Années | Poste | Institution || -------- | -------- | -------- ||   depuis 2024   | Chercheur postdoctoral en humanités numériques et histoire des sciences  | Faculté de Lettres, Traduction et Communication / Maison des Sciences Humaines, Université libre de Bruxelles (Bruxelles, BE)    ||   2020-2021   | Attaché temporaire d'enseignement et de recherche (ATER)  en géographie  | Faculté d'histoire, géographie et patrimoine, Université d'Artois (Arras, FR)     ||   2018-2019   | Attaché temporaire d'enseignement et de recherche  (ATER)  en géographie  | UFR de Géographie, Université Paris 1 Panthéon-Sorbonne (Paris, FR)     ||   2014-2017 | Doctorant contractuel chargé d'enseignement en géographie    | UFR de Géographie, Université Paris 1 Panthéon-Sorbonne (Paris, FR)      ||   2012 | Assistant de recherche (projet ANR SYRACUSE)     |Institut d'études politiques, Université Grenoble Alpes (Grenoble, FR)   |</w:t>
      </w:r>
    </w:p>
    <w:p>
      <w:pPr>
        <w:pStyle w:val="Heading1"/>
      </w:pPr>
      <w:r>
        <w:rPr/>
        <w:t xml:space="preserve">Enseignement</w:t>
      </w:r>
    </w:p>
    <w:p>
      <w:pPr/>
      <w:r>
        <w:rPr/>
        <w:t xml:space="preserve">J'ai enseigné environ 470 heures sur des sujets variés, dans des cursus de géographie et d'histoire, principalement en licence :</w:t>
      </w:r>
    </w:p>
    <w:p>
      <w:pPr>
        <w:numPr>
          <w:ilvl w:val="0"/>
          <w:numId w:val="1"/>
        </w:numPr>
      </w:pPr>
      <w:r>
        <w:rPr/>
        <w:t xml:space="preserve">Géographie urbaine ; Etudes urbaines ;</w:t>
      </w:r>
    </w:p>
    <w:p>
      <w:pPr>
        <w:numPr>
          <w:ilvl w:val="0"/>
          <w:numId w:val="1"/>
        </w:numPr>
      </w:pPr>
      <w:r>
        <w:rPr/>
        <w:t xml:space="preserve">Mondialisation et métropolisation ; Aires économiques et culturelles ;</w:t>
      </w:r>
    </w:p>
    <w:p>
      <w:pPr>
        <w:numPr>
          <w:ilvl w:val="0"/>
          <w:numId w:val="1"/>
        </w:numPr>
      </w:pPr>
      <w:r>
        <w:rPr/>
        <w:t xml:space="preserve">Géographie critique ; Géographie des identités ; Enjeux sociaux et enjeux spatiaux ;</w:t>
      </w:r>
    </w:p>
    <w:p>
      <w:pPr>
        <w:numPr>
          <w:ilvl w:val="0"/>
          <w:numId w:val="1"/>
        </w:numPr>
      </w:pPr>
      <w:r>
        <w:rPr/>
        <w:t xml:space="preserve">Statistiques ; Cartographie ; Méthodes de la géographie</w:t>
      </w: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| Année | Diplôme | Université || -------- | -------- | -------- || 2024     | Doctorat en géographie, sous la direction d'Olivier Orain : </w:t>
      </w:r>
      <w:r>
        <w:rPr>
          <w:i w:val="1"/>
          <w:iCs w:val="1"/>
        </w:rPr>
        <w:t xml:space="preserve">Les géographes et l'action publique urbaine (1960-1992) : une politique de l'offre ?</w:t>
      </w:r>
      <w:r>
        <w:rPr/>
        <w:t xml:space="preserve">     | Université Paris 1 Panthéon-Sorbonne     || 2014     | Master en géographie    | Université Paris 1 Panthéon-Sorbonne     || 2012     | Master Stratégies territoriales et urbaines    | Sciences Po     |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l’Aménagement dans un département de Géographie : évolution des rapports disciplinaires à partir du cas de l’Université Paris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Former à l’aménagement et l’urbanisme, 39-40, pp.4920.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⟨10.4000/tem.4920⟩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halshs-01991566v1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ville en France : un champ cloisonné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pp.153-179.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⟨10.4000/ress.4022⟩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Pour une réflexion collective sur l'enseignement de la géographie à l'Université,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vécu, perceptions, cartes mentales : l’émergence d’un intérêt pour les représentations symboliques dans la géographie française (1966-1985)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92 (1), pp.95-110.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⟨10.4000/bagf.502⟩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halshs-03259561v1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et géographie dans La Vie urbaine (1950-1968). Quelques pistes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Vie urbaine (1919-1978). L’actualité d’une revue disparue »</w:t>
            </w:r>
            <w:r>
              <w:rPr/>
              <w:t xml:space="preserve">, Association pour le développement de l’histoire de l’urbanisme (ADHU), Dec 2023, Champs-sur-Marne (Université Paris Est 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croissance urbaine. Entre inquiétude et volontarisme, la réaction ambivalente des géographes d'une grande décennie 1960.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Urbaphobies XVIe-XXIe siècles</w:t>
            </w:r>
            <w:r>
              <w:rPr/>
              <w:t xml:space="preserve">, Centre d'études des mondes moderne et contemporain (Université Bordeaux Montaigne),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Geographers, urban policies and the powers that be in France (1960s-1990s). Between scientific autonomy and political heteronomy.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the history of French contemporary urban geography : analyzing the relations between science and power (1960s-1990s)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Historical Geographers</w:t>
            </w:r>
            <w:r>
              <w:rPr/>
              <w:t xml:space="preserve">, Jul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urban geography during the late 20th century : what kind of relations between science and socio-political life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EUGEO Congress on the Geography of Europe</w:t>
            </w:r>
            <w:r>
              <w:rPr/>
              <w:t xml:space="preserve">, EUGEO (Association of Geographical Societies in Europe),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études urbaines » à la française ? Retour sur quelques approches interdisciplinaires dans la géographie urbaine (1970-1980)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L’aménagement et l’urbanisme à l’épreuve des cadres théoriques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métiers de la ville : le rôle des géographes dans la mise en place de formations en aménagement et urbanisme (1970-1990)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ville. Rencontres internationales en urbanisme</w:t>
            </w:r>
            <w:r>
              <w:rPr/>
              <w:t xml:space="preserve">, APERAU (Association pour la promotion de l'enseignement et de la recherche en aménagement et urbanisme),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halshs-03842054v1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DEA ATEG au master Géoprisme (1985-2022) : quarante ans de formation à la recherche par la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en partage</w:t>
            </w:r>
            <w:r>
              <w:rPr/>
              <w:t xml:space="preserve">, Éditions de la Sorbonne, 2023, Collection du Jubilé de l'Université Paris 1 Panthéon-Sorbonne, 979-10-351-0812-0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hal-04730846v1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C8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991566v1" TargetMode="External"/><Relationship Id="rId8" Type="http://schemas.openxmlformats.org/officeDocument/2006/relationships/hyperlink" Target="https://hal.science/search/index/?q=*&amp;authFullName_s=Nicolas Douay" TargetMode="External"/><Relationship Id="rId9" Type="http://schemas.openxmlformats.org/officeDocument/2006/relationships/hyperlink" Target="https://hal.science/search/index/?q=*&amp;authFullName_s=Caroline Leininger-Fr&#233;zal" TargetMode="External"/><Relationship Id="rId10" Type="http://schemas.openxmlformats.org/officeDocument/2006/relationships/hyperlink" Target="https://hal.science/search/index/?q=*&amp;authFullName_s=Matthieu Pichon" TargetMode="External"/><Relationship Id="rId11" Type="http://schemas.openxmlformats.org/officeDocument/2006/relationships/hyperlink" Target="https://dx.doi.org/10.4000/tem.4920" TargetMode="External"/><Relationship Id="rId12" Type="http://schemas.openxmlformats.org/officeDocument/2006/relationships/hyperlink" Target="https://shs.hal.science/halshs-03259531v1" TargetMode="External"/><Relationship Id="rId13" Type="http://schemas.openxmlformats.org/officeDocument/2006/relationships/hyperlink" Target="https://dx.doi.org/10.4000/ress.4022" TargetMode="External"/><Relationship Id="rId14" Type="http://schemas.openxmlformats.org/officeDocument/2006/relationships/hyperlink" Target="https://hal.science/hal-01950112v1" TargetMode="External"/><Relationship Id="rId15" Type="http://schemas.openxmlformats.org/officeDocument/2006/relationships/hyperlink" Target="https://dx.doi.org/10.4000/cdg.1164" TargetMode="External"/><Relationship Id="rId16" Type="http://schemas.openxmlformats.org/officeDocument/2006/relationships/hyperlink" Target="https://shs.hal.science/halshs-03830693v1" TargetMode="External"/><Relationship Id="rId17" Type="http://schemas.openxmlformats.org/officeDocument/2006/relationships/hyperlink" Target="https://shs.hal.science/halshs-03259561v1" TargetMode="External"/><Relationship Id="rId18" Type="http://schemas.openxmlformats.org/officeDocument/2006/relationships/hyperlink" Target="https://dx.doi.org/10.4000/bagf.502" TargetMode="External"/><Relationship Id="rId19" Type="http://schemas.openxmlformats.org/officeDocument/2006/relationships/hyperlink" Target="https://shs.hal.science/halshs-04725976v1" TargetMode="External"/><Relationship Id="rId20" Type="http://schemas.openxmlformats.org/officeDocument/2006/relationships/hyperlink" Target="https://shs.hal.science/halshs-03938953v1" TargetMode="External"/><Relationship Id="rId21" Type="http://schemas.openxmlformats.org/officeDocument/2006/relationships/hyperlink" Target="https://shs.hal.science/halshs-03830672v1" TargetMode="External"/><Relationship Id="rId22" Type="http://schemas.openxmlformats.org/officeDocument/2006/relationships/hyperlink" Target="https://shs.hal.science/halshs-03842033v1" TargetMode="External"/><Relationship Id="rId23" Type="http://schemas.openxmlformats.org/officeDocument/2006/relationships/hyperlink" Target="https://shs.hal.science/halshs-03842041v1" TargetMode="External"/><Relationship Id="rId24" Type="http://schemas.openxmlformats.org/officeDocument/2006/relationships/hyperlink" Target="https://shs.hal.science/halshs-03842048v1" TargetMode="External"/><Relationship Id="rId25" Type="http://schemas.openxmlformats.org/officeDocument/2006/relationships/hyperlink" Target="https://shs.hal.science/halshs-03842054v1" TargetMode="External"/><Relationship Id="rId26" Type="http://schemas.openxmlformats.org/officeDocument/2006/relationships/hyperlink" Target="https://hal.science/hal-04730846v1" TargetMode="External"/><Relationship Id="rId27" Type="http://schemas.openxmlformats.org/officeDocument/2006/relationships/hyperlink" Target="https://hal.science/search/index/?q=*&amp;authFullName_s=Clarisse Didelon-Loisea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Pichon</dc:title>
  <dc:description>CV</dc:description>
  <dc:subject/>
  <cp:keywords/>
  <cp:category/>
  <cp:lastModifiedBy/>
  <dcterms:created xsi:type="dcterms:W3CDTF">2026-03-15T14:15:12+01:00</dcterms:created>
  <dcterms:modified xsi:type="dcterms:W3CDTF">2026-03-15T14:15:12+01:00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