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Maud Cintrat </w:t>
      </w:r>
      <w:r>
        <w:rPr>
          <w:color w:val="641e6e"/>
        </w:rPr>
        <w:t xml:space="preserve">Maud Cintrat, Maîtresse de conférences en droit à la faculté de pharmacie de Lyon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Thématiques de recherche principales :- Droit de la santé : principalement droit pharmaceutique, droit de la santé animale, droit pharmaceutique vétérinaire- Droit de l'alimentation</w:t>
      </w:r>
    </w:p>
    <w:p>
      <w:pPr/>
      <w:r>
        <w:rPr/>
        <w:t xml:space="preserve">Thématiques de recherche secondaires :- Droit de l'Union européenne- Droit administratif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L’indispensable justification des choix de police vétérinaire : le cas de la dermatose nodulaire contagieuse, note sous CE, ord. réf., 29 juillet 2025, req. n° 506494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Cintrat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semestrielle de droit animalier</w:t>
            </w:r>
            <w:r>
              <w:rPr/>
              <w:t xml:space="preserve">, 2025,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hal-05472893v1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protection des animaux confirmée suite au dialogue des juges européens sur l’ingérence dans la liberté de religion de mesures concernant leur abattage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Cintrat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alimentaire</w:t>
            </w:r>
            <w:r>
              <w:rPr/>
              <w:t xml:space="preserve">, 2024, 446, pp.16-20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hal-04770840v1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health, une seule santé : quelle dynamique de la protection de la santé animale en droit de l’Union européenne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Cintrat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Confluence des droits_La revue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hal-04770871v1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réglementation des aliments pour animaux face à celle des denrées alimentaires : une meilleure protection de la santé animale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Cintrat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semestrielle de droit animalier</w:t>
            </w:r>
            <w:r>
              <w:rPr/>
              <w:t xml:space="preserve">, 2024,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hal-04771113v1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Accès libre aux dénominations du type steak de soja et jambon végétal, sous réserve de ne pas induire le consommateur en erreur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Cintrat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alimentaire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hal-04770887v1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L’animal habituellement traité par le vétérinaire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Cintrat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semestrielle de droit animalier</w:t>
            </w:r>
            <w:r>
              <w:rPr/>
              <w:t xml:space="preserve">, 2023,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hal-04770862v1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Médicament vétérinaire : autorisation de mise sur le marché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Cintrat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permanent Santé, bioéthique, biotechnologies [Encyclopédie juridique Éditions législatives]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hal-04502903v1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Illustration du périmètre de la notion d’allégation de santé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Cintrat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alimentaire</w:t>
            </w:r>
            <w:r>
              <w:rPr/>
              <w:t xml:space="preserve">, 2023, 435, pp.16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hal-04502958v1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L’étiquetage du salami : entre &amp;quot;dénomination de la denrée alimentaire&amp;quot; et &amp;quot;nom du produit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Cintrat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alimentaire</w:t>
            </w:r>
            <w:r>
              <w:rPr/>
              <w:t xml:space="preserve">, 2023, 434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hal-04502968v1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plantes pour soigner les animaux – regard d’une juriste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Cintrat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semestrielle de droit animalier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hal-04502909v1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Essais clinique de médicaments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Cintrat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permanent Santé, bioéthique, biotechnologies [Encyclopédie juridique Éditions législatives]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hal-04502901v1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multiples manquements déontologiques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Cintrat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semestrielle de droit animalier</w:t>
            </w:r>
            <w:r>
              <w:rPr/>
              <w:t xml:space="preserve">, 2023,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hal-04770867v1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L’anémie infectieuse des équidés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Cintrat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semestrielle de droit animalier</w:t>
            </w:r>
            <w:r>
              <w:rPr/>
              <w:t xml:space="preserve">, 2023,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hal-04770857v1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L’information des consommateurs : quelle conformité du décret interdisant les dénominations relatives à la « viande végétale » au droit de l’Union européenne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Cintrat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alimentaire</w:t>
            </w:r>
            <w:r>
              <w:rPr/>
              <w:t xml:space="preserve">, 2023, 441, pp.16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hal-04502948v1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Pesticides : la primauté de la santé des abeilles sur l’amélioration de la production agricole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Cintrat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2023, 492, pp.789-791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hal-04770845v1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simplification de l’information du consommateur d’aliments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Cintrat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Lucie Watrin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alimentaire</w:t>
            </w:r>
            <w:r>
              <w:rPr/>
              <w:t xml:space="preserve">, 2022, 423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hal-03608491v1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 étape de l'adaptation du droit interne à la réforme européenne du droit des médicaments vétérinaires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Cintrat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2022, 506 (32)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hal-03941803v1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culture de cellules animales à des fins d'alimentation ou les perspectives juridiques de la viande de synthèse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Cintrat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alimentaire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hal-03941784v1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 et produits de santé : prévention et traitement des déchets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Cintrat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Valérie Siranyan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2022, 3, pp.529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halshs-03705981v1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 et produits de santé : prévention et traitement des déchets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Cintrat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Valérie Siranyan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2022, 3, pp.529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hal-04814747v1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adaptation raisonnée des mesures de police sanitaire en vue de l'acquisition du statut officiellement indemne de leucose bovine enzootique des cheptels de la Réunion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Cintrat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semestrielle de droit animalier</w:t>
            </w:r>
            <w:r>
              <w:rPr/>
              <w:t xml:space="preserve">, 2022, 1, pp.83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hal-03941856v1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qualification de médicament d’un antiparasitaire pour abeilles à base de thymol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Cintrat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semestrielle de droit animalier</w:t>
            </w:r>
            <w:r>
              <w:rPr/>
              <w:t xml:space="preserve">, 2022, 2, pp.91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hal-04503011v1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pharmacien, acteur du développement durable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Cintrat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Valérie Siranyan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droit médical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hal-03608493v1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langue des médicaments vétérinaires face à l’entrée en application d’un règlement européen, note sous CJUE, 17 mars 2021, aff. C-64/20, UH c. Irlande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Cintrat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semestrielle de droit animalier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hal-03608529v1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pharmacien, acteur de développement durable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Cintrat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Valérie Siranyan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droit médical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hal-04814773v1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Conflit de qualifications, entre produit biocide et médicament vétérinaire par fonction, note sous CAA de Marseille, 2e ch., 1er avril 2021, ANSES c. Société Aedes-Protecta (n° 19MA01823)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Cintrat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semestrielle de droit animalier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hal-03608527v1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L’abattage rituel avec étourdissement préalable réversible obligatoire : une ingérence proportionnée dans la liberté de religion, note sous CJUE, gr. ch., 17 décembre 2020, Centraal Israëlitisch Consistorie van België e.a., aff. C-336/19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Cintrat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hal-03608530v1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L’exception réunionnaise en faveur de la &amp;quot;non lutte&amp;quot; contre la leucose bovine enzootique, note sous CÉ, 24 février 2020, Association de défense des agriculteurs de la réunion, req. n° 417746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Cintrat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semestrielle de droit animalier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hal-03608533v1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du régime européen des médicaments vétérinaires, entre perspectives économiques et sanitaires, À propos du règlement (UE) 2019/6 du Parlement européen et du Conseil du 11 décembre 2018 relatif aux médicaments vétérinaires et abrogeant la directive 2001/82/CE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Cintrat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semestrielle de droit animalier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hal-03608516v1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d’urgence sanitaire et soins aux animaux : conséquences de l’état d’urgence sur la santé des animaux et la détermination des personnes en charge de leur maintien en bonne santé. A propos de CA Saint-Denis (la Réunion), 7 mai 2020 (n° 20/00645)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Sonia Desmoulin-Canselier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Maud Cintrat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semestrielle de droit animalier</w:t>
            </w:r>
            <w:r>
              <w:rPr/>
              <w:t xml:space="preserve">, 2020, 2, pp.89-96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halshs-03098783v1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lutte contre la résistance aux antibiotiques à l’échelle disciplinaire, note sous CÉ, 29 mai 2020, req. n° 421569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Cintrat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semestrielle de droit animalier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hal-03608531v1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L’incompatibilité en droit de l’Union européenne entre la production biologique (logo AB) et l’abattage rituel sans étourdissement, note CJUE, Gde ch., 26 février 2019, aff. C-497/17, Œuvre d’assistance aux bêtes d’abattoirs (OABA) contre Ministre de l’Agriculture et de l’Alimentation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Cintrat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hal-03608535v1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L’ostéopathie animale et le monopole vétérinaire, note sous CÉ, 4e ch., 18 juillet 2018, req. n° 410604, 410605, 410606, Fédération européenne des ostéopathes pour animaux, Ecole française, d’ostéopathie animale, Société European school of Animal Osteopathy France et req. n° 415043, Union des ostéopathes animaliers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Cintrat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semestrielle de droit animalier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hal-03608538v1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animale dans l’Union européenne : l’élaboration d’un cadre juridique global, entre continuité et innovation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Cintrat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hal-03608522v1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Préfet et indemnisation d’un abattage sanitaire, comm. sous CAA Bordeaux, 4e ch., 23 mars 2017, req. n° 15BX01516, EARL La Petite Côte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Cintrat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hal-03608541v1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Conseil d’État, la fête de l’Aïd el-Kébir et la santé humaine et animale, note sous CÉ, 5e ch., 21 février 2018, Association Traditions, Terroirs et Ruralité, req. n° 403254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Cintrat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semestrielle de droit animalier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hal-03608540v1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médecine esthétique saisie par le droit : un régime juridique perfectible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Cintrat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 &amp; Droit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hal-03608500v1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L’encadrement du retrait d’une indemnisation pour abattage sanitaire, comm. sous CÉ, 3e sous-section, 17 juillet 2013, req. n° 354683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Cintrat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hal-03608542v1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dessous d’une vente en ligne de médicaments enfin encadrée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Cintrat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Martin-Bariteau Florian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de l'immatériel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hal-03608509v1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refonte du statut des vétérinaires sanitaires : de la clarification à la complexification du système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Cintrat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hal-03608524v1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L’appréhension de l’aliment par le droit de la santé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Cintrat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Option Qualité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hal-03608507v1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distribution au détail du médicament vétérinaire : du privilège aux conflits d'intérêts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Cintrat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2012, 06, pp.1084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halshs-03721979v1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Progresser et protéger : deux objectifs à concilier en droit de la pharmacie vétérinaire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Cintrat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20 ans en droit des produits de santé – bilan et perspectives</w:t>
            </w:r>
            <w:r>
              <w:rPr/>
              <w:t xml:space="preserve">, Béatrice Espesson-Vergeat, Mar 2024, Saint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hal-04770879v1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health, la santé animale et le droit européen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Cintrat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Appréhension juridique d'une approche émergente à l'interface entre santé humaine, animale et environnementale</w:t>
            </w:r>
            <w:r>
              <w:rPr/>
              <w:t xml:space="preserve">, Éloïse Gennet, Nov 2023,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hal-04770885v1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sécurité et d’information des consommateurs sur les denrées d’origine animale en droit de l’Union européenne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Cintrat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nouveaux enjeux du droit européen de la consommation (dir. Mathieu Combet)</w:t>
            </w:r>
            <w:r>
              <w:rPr/>
              <w:t xml:space="preserve">, Bruylant; Collection droit de l'Union européenne,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hal-04770876v1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participation de la société civile à l'amélioration de la qualité des aliments, approche juridique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Cintrat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Lucie Watrin</w:t>
              </w:r>
            </w:hyperlink>
          </w:p>
          <w:p>
            <w:pPr/>
            <w:r>
              <w:rPr/>
              <w:t xml:space="preserve">Mare et martin. </w:t>
            </w:r>
            <w:r>
              <w:rPr>
                <w:i w:val="1"/>
                <w:iCs w:val="1"/>
              </w:rPr>
              <w:t xml:space="preserve">La place de la société civile dans la protection juridique de l'environnement et de la santé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hal-03941794v1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des lieux et perspectives de la protection des animaux soumis à des expérimentations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Cintrat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protection animale ou l'approche catégorielle</w:t>
            </w:r>
            <w:r>
              <w:rPr/>
              <w:t xml:space="preserve">, Institut francophone pour la justice et la démocratie, 2022, 237032323X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hal-03941820v1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 la santé animale en mouvement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Cintrat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 ans de droit(s) de la santé</w:t>
            </w:r>
            <w:r>
              <w:rPr/>
              <w:t xml:space="preserve">, L'épitoge, 2022, 1092684573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hal-03941811v1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mentale des animaux saisie par le droit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Cintrat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et santé dirigé par F.-X. Roux-Demare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hal-03608512v1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L’expérimentation animale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Cintrat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critique du droit de l’éducation, Droit de l’enseignement supérieur dirigé par P. Bertoni et R. Matta-Duvignau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hal-03608515v1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droit, à la recherche d’un équilibre entre l’animal destiné à l’alimentation et l’homme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Cintrat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L’animal et l’homme dirigé par F.-X. Roux-Demare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hal-03608521v1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chien d’utilité – aspects juridiques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Cintrat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démocratie sanitaire à la démocratie en santé, C. DUSSART, M.-A. NGO, V. SIRANYAN, P. SOMMER (direction)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hal-03608499v1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pharmacopée chinoise en tant que patrimoine collectif : entre propriété culturelle et propriété industrielle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Cintrat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de la médecine chinoise dite traditionnelle, J. Banggui et A. Leva (direction)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hal-03608502v1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Explanatory note on the Guidelines for Developing Harmonized Food Safety Legislation for the CCAFRICA Region (CXG 98-2022)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Cintrat</w:t>
              </w:r>
            </w:hyperlink>
          </w:p>
          <w:p>
            <w:pPr/>
            <w:r>
              <w:rPr/>
              <w:t xml:space="preserve">FAO.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hal-05472877v1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sur le traitement juridique de la santé de l'animal d'élevage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Cintrat</w:t>
              </w:r>
            </w:hyperlink>
          </w:p>
          <w:p>
            <w:pPr/>
            <w:r>
              <w:rPr/>
              <w:t xml:space="preserve">Droit. Aix Marseille Université, 2017. Français.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tel-02427672v1</w:t>
              </w:r>
            </w:hyperlink>
          </w:p>
        </w:tc>
      </w:tr>
    </w:tbl>
    <w:sectPr>
      <w:footerReference w:type="default" r:id="rId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72893v1" TargetMode="External"/><Relationship Id="rId8" Type="http://schemas.openxmlformats.org/officeDocument/2006/relationships/hyperlink" Target="https://hal.science/search/index/?q=*&amp;authFullName_s=Maud Cintrat" TargetMode="External"/><Relationship Id="rId9" Type="http://schemas.openxmlformats.org/officeDocument/2006/relationships/hyperlink" Target="https://hal.science/hal-04770840v1" TargetMode="External"/><Relationship Id="rId10" Type="http://schemas.openxmlformats.org/officeDocument/2006/relationships/hyperlink" Target="https://hal.science/hal-04770871v1" TargetMode="External"/><Relationship Id="rId11" Type="http://schemas.openxmlformats.org/officeDocument/2006/relationships/hyperlink" Target="https://hal.science/hal-04771113v1" TargetMode="External"/><Relationship Id="rId12" Type="http://schemas.openxmlformats.org/officeDocument/2006/relationships/hyperlink" Target="https://hal.science/hal-04770887v1" TargetMode="External"/><Relationship Id="rId13" Type="http://schemas.openxmlformats.org/officeDocument/2006/relationships/hyperlink" Target="https://hal.science/hal-04770862v1" TargetMode="External"/><Relationship Id="rId14" Type="http://schemas.openxmlformats.org/officeDocument/2006/relationships/hyperlink" Target="https://hal.science/hal-04502903v1" TargetMode="External"/><Relationship Id="rId15" Type="http://schemas.openxmlformats.org/officeDocument/2006/relationships/hyperlink" Target="https://hal.science/hal-04502958v1" TargetMode="External"/><Relationship Id="rId16" Type="http://schemas.openxmlformats.org/officeDocument/2006/relationships/hyperlink" Target="https://hal.science/hal-04502968v1" TargetMode="External"/><Relationship Id="rId17" Type="http://schemas.openxmlformats.org/officeDocument/2006/relationships/hyperlink" Target="https://hal.science/hal-04502909v1" TargetMode="External"/><Relationship Id="rId18" Type="http://schemas.openxmlformats.org/officeDocument/2006/relationships/hyperlink" Target="https://hal.science/hal-04502901v1" TargetMode="External"/><Relationship Id="rId19" Type="http://schemas.openxmlformats.org/officeDocument/2006/relationships/hyperlink" Target="https://hal.science/hal-04770867v1" TargetMode="External"/><Relationship Id="rId20" Type="http://schemas.openxmlformats.org/officeDocument/2006/relationships/hyperlink" Target="https://hal.science/hal-04770857v1" TargetMode="External"/><Relationship Id="rId21" Type="http://schemas.openxmlformats.org/officeDocument/2006/relationships/hyperlink" Target="https://hal.science/hal-04502948v1" TargetMode="External"/><Relationship Id="rId22" Type="http://schemas.openxmlformats.org/officeDocument/2006/relationships/hyperlink" Target="https://hal.science/hal-04770845v1" TargetMode="External"/><Relationship Id="rId23" Type="http://schemas.openxmlformats.org/officeDocument/2006/relationships/hyperlink" Target="https://hal.science/hal-03608491v1" TargetMode="External"/><Relationship Id="rId24" Type="http://schemas.openxmlformats.org/officeDocument/2006/relationships/hyperlink" Target="https://hal.science/search/index/?q=*&amp;authFullName_s=Lucie Watrin" TargetMode="External"/><Relationship Id="rId25" Type="http://schemas.openxmlformats.org/officeDocument/2006/relationships/hyperlink" Target="https://hal.science/hal-03941803v1" TargetMode="External"/><Relationship Id="rId26" Type="http://schemas.openxmlformats.org/officeDocument/2006/relationships/hyperlink" Target="https://hal.science/hal-03941784v1" TargetMode="External"/><Relationship Id="rId27" Type="http://schemas.openxmlformats.org/officeDocument/2006/relationships/hyperlink" Target="https://shs.hal.science/halshs-03705981v1" TargetMode="External"/><Relationship Id="rId28" Type="http://schemas.openxmlformats.org/officeDocument/2006/relationships/hyperlink" Target="https://hal.science/search/index/?q=*&amp;authFullName_s=Val&#233;rie Siranyan" TargetMode="External"/><Relationship Id="rId29" Type="http://schemas.openxmlformats.org/officeDocument/2006/relationships/hyperlink" Target="https://hal.science/hal-04814747v1" TargetMode="External"/><Relationship Id="rId30" Type="http://schemas.openxmlformats.org/officeDocument/2006/relationships/hyperlink" Target="https://hal.science/hal-03941856v1" TargetMode="External"/><Relationship Id="rId31" Type="http://schemas.openxmlformats.org/officeDocument/2006/relationships/hyperlink" Target="https://hal.science/hal-04503011v1" TargetMode="External"/><Relationship Id="rId32" Type="http://schemas.openxmlformats.org/officeDocument/2006/relationships/hyperlink" Target="https://hal.science/hal-03608493v1" TargetMode="External"/><Relationship Id="rId33" Type="http://schemas.openxmlformats.org/officeDocument/2006/relationships/hyperlink" Target="https://hal.science/hal-03608529v1" TargetMode="External"/><Relationship Id="rId34" Type="http://schemas.openxmlformats.org/officeDocument/2006/relationships/hyperlink" Target="https://hal.science/hal-04814773v1" TargetMode="External"/><Relationship Id="rId35" Type="http://schemas.openxmlformats.org/officeDocument/2006/relationships/hyperlink" Target="https://hal.science/hal-03608527v1" TargetMode="External"/><Relationship Id="rId36" Type="http://schemas.openxmlformats.org/officeDocument/2006/relationships/hyperlink" Target="https://hal.science/hal-03608530v1" TargetMode="External"/><Relationship Id="rId37" Type="http://schemas.openxmlformats.org/officeDocument/2006/relationships/hyperlink" Target="https://hal.science/hal-03608533v1" TargetMode="External"/><Relationship Id="rId38" Type="http://schemas.openxmlformats.org/officeDocument/2006/relationships/hyperlink" Target="https://hal.science/hal-03608516v1" TargetMode="External"/><Relationship Id="rId39" Type="http://schemas.openxmlformats.org/officeDocument/2006/relationships/hyperlink" Target="https://shs.hal.science/halshs-03098783v1" TargetMode="External"/><Relationship Id="rId40" Type="http://schemas.openxmlformats.org/officeDocument/2006/relationships/hyperlink" Target="https://hal.science/search/index/?q=*&amp;authFullName_s=Sonia Desmoulin-Canselier" TargetMode="External"/><Relationship Id="rId41" Type="http://schemas.openxmlformats.org/officeDocument/2006/relationships/hyperlink" Target="https://hal.science/hal-03608531v1" TargetMode="External"/><Relationship Id="rId42" Type="http://schemas.openxmlformats.org/officeDocument/2006/relationships/hyperlink" Target="https://hal.science/hal-03608535v1" TargetMode="External"/><Relationship Id="rId43" Type="http://schemas.openxmlformats.org/officeDocument/2006/relationships/hyperlink" Target="https://hal.science/hal-03608538v1" TargetMode="External"/><Relationship Id="rId44" Type="http://schemas.openxmlformats.org/officeDocument/2006/relationships/hyperlink" Target="https://hal.science/hal-03608522v1" TargetMode="External"/><Relationship Id="rId45" Type="http://schemas.openxmlformats.org/officeDocument/2006/relationships/hyperlink" Target="https://hal.science/hal-03608541v1" TargetMode="External"/><Relationship Id="rId46" Type="http://schemas.openxmlformats.org/officeDocument/2006/relationships/hyperlink" Target="https://hal.science/hal-03608540v1" TargetMode="External"/><Relationship Id="rId47" Type="http://schemas.openxmlformats.org/officeDocument/2006/relationships/hyperlink" Target="https://hal.science/hal-03608500v1" TargetMode="External"/><Relationship Id="rId48" Type="http://schemas.openxmlformats.org/officeDocument/2006/relationships/hyperlink" Target="https://hal.science/hal-03608542v1" TargetMode="External"/><Relationship Id="rId49" Type="http://schemas.openxmlformats.org/officeDocument/2006/relationships/hyperlink" Target="https://hal.science/hal-03608509v1" TargetMode="External"/><Relationship Id="rId50" Type="http://schemas.openxmlformats.org/officeDocument/2006/relationships/hyperlink" Target="https://hal.science/search/index/?q=*&amp;authFullName_s=Martin-Bariteau Florian" TargetMode="External"/><Relationship Id="rId51" Type="http://schemas.openxmlformats.org/officeDocument/2006/relationships/hyperlink" Target="https://hal.science/hal-03608524v1" TargetMode="External"/><Relationship Id="rId52" Type="http://schemas.openxmlformats.org/officeDocument/2006/relationships/hyperlink" Target="https://hal.science/hal-03608507v1" TargetMode="External"/><Relationship Id="rId53" Type="http://schemas.openxmlformats.org/officeDocument/2006/relationships/hyperlink" Target="https://shs.hal.science/halshs-03721979v1" TargetMode="External"/><Relationship Id="rId54" Type="http://schemas.openxmlformats.org/officeDocument/2006/relationships/hyperlink" Target="https://hal.science/hal-04770879v1" TargetMode="External"/><Relationship Id="rId55" Type="http://schemas.openxmlformats.org/officeDocument/2006/relationships/hyperlink" Target="https://hal.science/hal-04770885v1" TargetMode="External"/><Relationship Id="rId56" Type="http://schemas.openxmlformats.org/officeDocument/2006/relationships/hyperlink" Target="https://hal.science/hal-04770876v1" TargetMode="External"/><Relationship Id="rId57" Type="http://schemas.openxmlformats.org/officeDocument/2006/relationships/hyperlink" Target="https://hal.science/hal-03941794v1" TargetMode="External"/><Relationship Id="rId58" Type="http://schemas.openxmlformats.org/officeDocument/2006/relationships/hyperlink" Target="https://hal.science/hal-03941820v1" TargetMode="External"/><Relationship Id="rId59" Type="http://schemas.openxmlformats.org/officeDocument/2006/relationships/hyperlink" Target="https://hal.science/hal-03941811v1" TargetMode="External"/><Relationship Id="rId60" Type="http://schemas.openxmlformats.org/officeDocument/2006/relationships/hyperlink" Target="https://hal.science/hal-03608512v1" TargetMode="External"/><Relationship Id="rId61" Type="http://schemas.openxmlformats.org/officeDocument/2006/relationships/hyperlink" Target="https://hal.science/hal-03608515v1" TargetMode="External"/><Relationship Id="rId62" Type="http://schemas.openxmlformats.org/officeDocument/2006/relationships/hyperlink" Target="https://hal.science/hal-03608521v1" TargetMode="External"/><Relationship Id="rId63" Type="http://schemas.openxmlformats.org/officeDocument/2006/relationships/hyperlink" Target="https://hal.science/hal-03608499v1" TargetMode="External"/><Relationship Id="rId64" Type="http://schemas.openxmlformats.org/officeDocument/2006/relationships/hyperlink" Target="https://hal.science/hal-03608502v1" TargetMode="External"/><Relationship Id="rId65" Type="http://schemas.openxmlformats.org/officeDocument/2006/relationships/hyperlink" Target="https://hal.science/hal-05472877v1" TargetMode="External"/><Relationship Id="rId66" Type="http://schemas.openxmlformats.org/officeDocument/2006/relationships/hyperlink" Target="https://hal.science/tel-02427672v1" TargetMode="External"/><Relationship Id="rId67" Type="http://schemas.openxmlformats.org/officeDocument/2006/relationships/hyperlink" Target="https://www.theses.fr/" TargetMode="External"/><Relationship Id="rId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Maud Cintrat</dc:title>
  <dc:description>CV</dc:description>
  <dc:subject/>
  <cp:keywords/>
  <cp:category/>
  <cp:lastModifiedBy/>
  <dcterms:created xsi:type="dcterms:W3CDTF">2026-06-04T03:48:49+02:00</dcterms:created>
  <dcterms:modified xsi:type="dcterms:W3CDTF">2026-06-04T03:48:49+02:00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