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Max NOUBEL </w:t>
      </w:r>
    </w:p>
    <w:p>
      <w:pPr>
        <w:spacing w:before="600"/>
      </w:pPr>
    </w:p>
    <w:p>
      <w:pPr>
        <w:spacing w:before="600"/>
      </w:pPr>
    </w:p>
    <w:p>
      <w:pPr>
        <w:pStyle w:val="Heading2"/>
      </w:pPr>
      <w:r>
        <w:rPr>
          <w:color w:val="1e198e"/>
          <w:b w:val="1"/>
          <w:bCs w:val="1"/>
        </w:rPr>
        <w:t xml:space="preserve">Présentation</w:t>
      </w:r>
    </w:p>
    <w:p>
      <w:pPr>
        <w:spacing w:after="100"/>
      </w:pPr>
    </w:p>
    <w:p>
      <w:pPr/>
      <w:r>
        <w:rPr/>
        <w:t xml:space="preserve">Max Noubel est maître de conférences à l’Université de Bourgogne et chercheur permanent au CRAL. Spécialiste de la musique du XXème siècle, il travaille plus particulièrement sur les théories musicales et sur la musique savante américaine. Il a publié de nombreux articles notamment sur Charles Ives, Elliott Carter, Steve Reich, Terry Riley et les Ultramodernes américains. Son ouvrage Elliott Carter, ou le temps fertile, préface de Pierre Boulez, a reçu le Prix des Muses en 2001. En 2003 il est lauréat de la Bourse des Muses. Il est l’organisateur de plusieurs colloques internationaux dont Des Ponts vers l’Amérique I, Paris 2006 et « Hommage à Elliott Carter », Paris, 2008. En mai 2009, il a participé au colloque international Crosscurrents: American and European Music in Interaction, 1900-2000 (Harvard et Munich) organisé par l’Université d’Harvard, l’Université Ludwig-Maximilians de Munich et la Fondation Paul Sacher de Bâle. En novembre 2009, il a été invité à l’Université de Rome 3 pour participer au colloque international Heitor Villa-Lobos e l’Europa. En octobre 2010, il a fait une communication à l’International Congress of Musical Signification (ICMS XI) de Cracovie et en novembre 2011 au XV Colloquio di Musicologia del « Saggiatore Musicale » de Bologne. Il a préparé la troisième édition du colloque international Des ponts vers l’Amérique qui a eu lieu à Paris en avril 2013.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The Ensemble InterContemporain and its America</w:t>
              </w:r>
            </w:hyperlink>
          </w:p>
          <w:p>
            <w:pPr/>
            <w:hyperlink r:id="rId8" w:history="1">
              <w:r>
                <w:rPr>
                  <w:color w:val="#410a8c"/>
                  <w:u w:val="single"/>
                </w:rPr>
                <w:t xml:space="preserve">Max Noubel</w:t>
              </w:r>
            </w:hyperlink>
          </w:p>
          <w:p>
            <w:pPr/>
            <w:r>
              <w:rPr>
                <w:i w:val="1"/>
                <w:iCs w:val="1"/>
              </w:rPr>
              <w:t xml:space="preserve">CrossCurrents</w:t>
            </w:r>
            <w:r>
              <w:rPr/>
              <w:t xml:space="preserve">, 2014, pp.396-407</w:t>
            </w:r>
          </w:p>
          <w:p>
            <w:pPr/>
            <w:r>
              <w:rPr/>
              <w:t xml:space="preserve">Article dans une revue</w:t>
            </w:r>
          </w:p>
          <w:p>
            <w:pPr/>
            <w:hyperlink r:id="rId7" w:history="1">
              <w:r>
                <w:rPr>
                  <w:color w:val="#410a8c"/>
                  <w:u w:val="single"/>
                </w:rPr>
                <w:t xml:space="preserve">hal-01349369v1</w:t>
              </w:r>
            </w:hyperlink>
          </w:p>
        </w:tc>
      </w:tr>
      <w:tr>
        <w:trPr/>
        <w:tc>
          <w:tcPr>
            <w:noWrap/>
          </w:tcPr>
          <w:p>
            <w:pPr>
              <w:spacing w:after="200"/>
            </w:pPr>
            <w:hyperlink r:id="rId9" w:history="1">
              <w:r>
                <w:rPr>
                  <w:color w:val="1e198e"/>
                  <w:b w:val="1"/>
                  <w:bCs w:val="1"/>
                  <w:u w:val="single"/>
                </w:rPr>
                <w:t xml:space="preserve">L'écoute en question: comment aborder &amp;quot;Mortuos plango, vivos voco&amp;quot; de Jonathan Harvey avec des enfants</w:t>
              </w:r>
            </w:hyperlink>
          </w:p>
          <w:p>
            <w:pPr/>
            <w:hyperlink r:id="rId8" w:history="1">
              <w:r>
                <w:rPr>
                  <w:color w:val="#410a8c"/>
                  <w:u w:val="single"/>
                </w:rPr>
                <w:t xml:space="preserve">Max Noubel</w:t>
              </w:r>
            </w:hyperlink>
          </w:p>
          <w:p>
            <w:pPr/>
            <w:r>
              <w:rPr>
                <w:i w:val="1"/>
                <w:iCs w:val="1"/>
              </w:rPr>
              <w:t xml:space="preserve">L'éducation musicale</w:t>
            </w:r>
            <w:r>
              <w:rPr/>
              <w:t xml:space="preserve">, 2013, 5782013 (578), pp.64--71</w:t>
            </w:r>
          </w:p>
          <w:p>
            <w:pPr/>
            <w:r>
              <w:rPr/>
              <w:t xml:space="preserve">Article dans une revue</w:t>
            </w:r>
          </w:p>
          <w:p>
            <w:pPr/>
            <w:hyperlink r:id="rId9" w:history="1">
              <w:r>
                <w:rPr>
                  <w:color w:val="#410a8c"/>
                  <w:u w:val="single"/>
                </w:rPr>
                <w:t xml:space="preserve">hal-01349376v1</w:t>
              </w:r>
            </w:hyperlink>
          </w:p>
        </w:tc>
      </w:tr>
      <w:tr>
        <w:trPr/>
        <w:tc>
          <w:tcPr>
            <w:noWrap/>
          </w:tcPr>
          <w:p>
            <w:pPr>
              <w:spacing w:after="200"/>
            </w:pPr>
            <w:hyperlink r:id="rId10" w:history="1">
              <w:r>
                <w:rPr>
                  <w:color w:val="1e198e"/>
                  <w:b w:val="1"/>
                  <w:bCs w:val="1"/>
                  <w:u w:val="single"/>
                </w:rPr>
                <w:t xml:space="preserve">Questions de rapports: [Elliott Carter]</w:t>
              </w:r>
            </w:hyperlink>
          </w:p>
          <w:p>
            <w:pPr/>
            <w:hyperlink r:id="rId8" w:history="1">
              <w:r>
                <w:rPr>
                  <w:color w:val="#410a8c"/>
                  <w:u w:val="single"/>
                </w:rPr>
                <w:t xml:space="preserve">Max Noubel</w:t>
              </w:r>
            </w:hyperlink>
          </w:p>
          <w:p>
            <w:pPr/>
            <w:r>
              <w:rPr>
                <w:i w:val="1"/>
                <w:iCs w:val="1"/>
              </w:rPr>
              <w:t xml:space="preserve">Cité musiques</w:t>
            </w:r>
            <w:r>
              <w:rPr/>
              <w:t xml:space="preserve">, 2008, 56, pp.6-7</w:t>
            </w:r>
          </w:p>
          <w:p>
            <w:pPr/>
            <w:r>
              <w:rPr/>
              <w:t xml:space="preserve">Article dans une revue</w:t>
            </w:r>
          </w:p>
          <w:p>
            <w:pPr/>
            <w:hyperlink r:id="rId10" w:history="1">
              <w:r>
                <w:rPr>
                  <w:color w:val="#410a8c"/>
                  <w:u w:val="single"/>
                </w:rPr>
                <w:t xml:space="preserve">hal-01349370v1</w:t>
              </w:r>
            </w:hyperlink>
          </w:p>
        </w:tc>
      </w:tr>
      <w:tr>
        <w:trPr/>
        <w:tc>
          <w:tcPr>
            <w:noWrap/>
          </w:tcPr>
          <w:p>
            <w:pPr>
              <w:spacing w:after="200"/>
            </w:pPr>
            <w:hyperlink r:id="rId11" w:history="1">
              <w:r>
                <w:rPr>
                  <w:color w:val="1e198e"/>
                  <w:b w:val="1"/>
                  <w:bCs w:val="1"/>
                  <w:u w:val="single"/>
                </w:rPr>
                <w:t xml:space="preserve">Symbolique des découvertes: les parcours d'Edgar Varèse, de Béla Bartók et de Iannis Xenakis illustrent trois émigrations, trois destins qui façonnèrent l'histoire de la musique au XXe siècle</w:t>
              </w:r>
            </w:hyperlink>
          </w:p>
          <w:p>
            <w:pPr/>
            <w:hyperlink r:id="rId8" w:history="1">
              <w:r>
                <w:rPr>
                  <w:color w:val="#410a8c"/>
                  <w:u w:val="single"/>
                </w:rPr>
                <w:t xml:space="preserve">Max Noubel</w:t>
              </w:r>
            </w:hyperlink>
          </w:p>
          <w:p>
            <w:pPr/>
            <w:r>
              <w:rPr>
                <w:i w:val="1"/>
                <w:iCs w:val="1"/>
              </w:rPr>
              <w:t xml:space="preserve">Cité musiques</w:t>
            </w:r>
            <w:r>
              <w:rPr/>
              <w:t xml:space="preserve">, 2005, 48, pp.24-25</w:t>
            </w:r>
          </w:p>
          <w:p>
            <w:pPr/>
            <w:r>
              <w:rPr/>
              <w:t xml:space="preserve">Article dans une revue</w:t>
            </w:r>
          </w:p>
          <w:p>
            <w:pPr/>
            <w:hyperlink r:id="rId11" w:history="1">
              <w:r>
                <w:rPr>
                  <w:color w:val="#410a8c"/>
                  <w:u w:val="single"/>
                </w:rPr>
                <w:t xml:space="preserve">hal-01349371v1</w:t>
              </w:r>
            </w:hyperlink>
          </w:p>
        </w:tc>
      </w:tr>
      <w:tr>
        <w:trPr/>
        <w:tc>
          <w:tcPr>
            <w:noWrap/>
          </w:tcPr>
          <w:p>
            <w:pPr>
              <w:spacing w:after="200"/>
            </w:pPr>
            <w:hyperlink r:id="rId12" w:history="1">
              <w:r>
                <w:rPr>
                  <w:color w:val="1e198e"/>
                  <w:b w:val="1"/>
                  <w:bCs w:val="1"/>
                  <w:u w:val="single"/>
                </w:rPr>
                <w:t xml:space="preserve">Elliott Carter ou Le temps fertile</w:t>
              </w:r>
            </w:hyperlink>
          </w:p>
          <w:p>
            <w:pPr/>
            <w:hyperlink r:id="rId8" w:history="1">
              <w:r>
                <w:rPr>
                  <w:color w:val="#410a8c"/>
                  <w:u w:val="single"/>
                </w:rPr>
                <w:t xml:space="preserve">Max Noubel</w:t>
              </w:r>
            </w:hyperlink>
          </w:p>
          <w:p>
            <w:pPr/>
            <w:r>
              <w:rPr>
                <w:i w:val="1"/>
                <w:iCs w:val="1"/>
              </w:rPr>
              <w:t xml:space="preserve">Music and Letters</w:t>
            </w:r>
            <w:r>
              <w:rPr/>
              <w:t xml:space="preserve">, 2002, 83, pp.144-146</w:t>
            </w:r>
          </w:p>
          <w:p>
            <w:pPr/>
            <w:r>
              <w:rPr/>
              <w:t xml:space="preserve">Article dans une revue</w:t>
            </w:r>
          </w:p>
          <w:p>
            <w:pPr/>
            <w:hyperlink r:id="rId12" w:history="1">
              <w:r>
                <w:rPr>
                  <w:color w:val="#410a8c"/>
                  <w:u w:val="single"/>
                </w:rPr>
                <w:t xml:space="preserve">hal-01349372v1</w:t>
              </w:r>
            </w:hyperlink>
          </w:p>
        </w:tc>
      </w:tr>
      <w:tr>
        <w:trPr/>
        <w:tc>
          <w:tcPr>
            <w:noWrap/>
          </w:tcPr>
          <w:p>
            <w:pPr>
              <w:spacing w:after="200"/>
            </w:pPr>
            <w:hyperlink r:id="rId13" w:history="1">
              <w:r>
                <w:rPr>
                  <w:color w:val="1e198e"/>
                  <w:b w:val="1"/>
                  <w:bCs w:val="1"/>
                  <w:u w:val="single"/>
                </w:rPr>
                <w:t xml:space="preserve">Ausdruck und Struktur bei Carter: die musikalischen Charaktere und die Formen der Komposition</w:t>
              </w:r>
            </w:hyperlink>
          </w:p>
          <w:p>
            <w:pPr/>
            <w:hyperlink r:id="rId8" w:history="1">
              <w:r>
                <w:rPr>
                  <w:color w:val="#410a8c"/>
                  <w:u w:val="single"/>
                </w:rPr>
                <w:t xml:space="preserve">Max Noubel</w:t>
              </w:r>
            </w:hyperlink>
          </w:p>
          <w:p>
            <w:pPr/>
            <w:r>
              <w:rPr>
                <w:i w:val="1"/>
                <w:iCs w:val="1"/>
              </w:rPr>
              <w:t xml:space="preserve">Dissonanz = Dissonance</w:t>
            </w:r>
            <w:r>
              <w:rPr/>
              <w:t xml:space="preserve">, 1998, pp.11-17</w:t>
            </w:r>
          </w:p>
          <w:p>
            <w:pPr/>
            <w:r>
              <w:rPr/>
              <w:t xml:space="preserve">Article dans une revue</w:t>
            </w:r>
          </w:p>
          <w:p>
            <w:pPr/>
            <w:hyperlink r:id="rId13" w:history="1">
              <w:r>
                <w:rPr>
                  <w:color w:val="#410a8c"/>
                  <w:u w:val="single"/>
                </w:rPr>
                <w:t xml:space="preserve">hal-01349380v1</w:t>
              </w:r>
            </w:hyperlink>
          </w:p>
        </w:tc>
      </w:tr>
      <w:tr>
        <w:trPr/>
        <w:tc>
          <w:tcPr>
            <w:noWrap/>
          </w:tcPr>
          <w:p>
            <w:pPr>
              <w:spacing w:after="200"/>
            </w:pPr>
            <w:hyperlink r:id="rId14" w:history="1">
              <w:r>
                <w:rPr>
                  <w:color w:val="1e198e"/>
                  <w:b w:val="1"/>
                  <w:bCs w:val="1"/>
                  <w:u w:val="single"/>
                </w:rPr>
                <w:t xml:space="preserve">Expressivité et structure chez Carter</w:t>
              </w:r>
            </w:hyperlink>
          </w:p>
          <w:p>
            <w:pPr/>
            <w:hyperlink r:id="rId8" w:history="1">
              <w:r>
                <w:rPr>
                  <w:color w:val="#410a8c"/>
                  <w:u w:val="single"/>
                </w:rPr>
                <w:t xml:space="preserve">Max Noubel</w:t>
              </w:r>
            </w:hyperlink>
          </w:p>
          <w:p>
            <w:pPr/>
            <w:r>
              <w:rPr>
                <w:i w:val="1"/>
                <w:iCs w:val="1"/>
              </w:rPr>
              <w:t xml:space="preserve">Dissonanz = Dissonance</w:t>
            </w:r>
            <w:r>
              <w:rPr/>
              <w:t xml:space="preserve">, 1998, pp.11-17</w:t>
            </w:r>
          </w:p>
          <w:p>
            <w:pPr/>
            <w:r>
              <w:rPr/>
              <w:t xml:space="preserve">Article dans une revue</w:t>
            </w:r>
          </w:p>
          <w:p>
            <w:pPr/>
            <w:hyperlink r:id="rId14" w:history="1">
              <w:r>
                <w:rPr>
                  <w:color w:val="#410a8c"/>
                  <w:u w:val="single"/>
                </w:rPr>
                <w:t xml:space="preserve">hal-01349374v1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Leonard Bernstein, Histoire d’une messe sacrilège</w:t>
              </w:r>
            </w:hyperlink>
          </w:p>
          <w:p>
            <w:pPr/>
            <w:hyperlink r:id="rId8" w:history="1">
              <w:r>
                <w:rPr>
                  <w:color w:val="#410a8c"/>
                  <w:u w:val="single"/>
                </w:rPr>
                <w:t xml:space="preserve">Max Noubel</w:t>
              </w:r>
            </w:hyperlink>
          </w:p>
          <w:p>
            <w:pPr/>
            <w:hyperlink r:id="rId16" w:history="1">
              <w:r>
                <w:rPr>
                  <w:color w:val="#410a8c"/>
                  <w:u w:val="single"/>
                </w:rPr>
                <w:t xml:space="preserve">Éditions Universitaires de Dijon</w:t>
              </w:r>
            </w:hyperlink>
            <w:r>
              <w:rPr/>
              <w:t xml:space="preserve">, 2018, Essais, 978-2-36441-278-1</w:t>
            </w:r>
          </w:p>
          <w:p>
            <w:pPr/>
            <w:r>
              <w:rPr/>
              <w:t xml:space="preserve">Ouvrages</w:t>
            </w:r>
            <w:r>
              <w:rPr/>
              <w:t xml:space="preserve"> (ouvrage de synthèse)</w:t>
            </w:r>
          </w:p>
          <w:p>
            <w:pPr/>
            <w:hyperlink r:id="rId15" w:history="1">
              <w:r>
                <w:rPr>
                  <w:color w:val="#410a8c"/>
                  <w:u w:val="single"/>
                </w:rPr>
                <w:t xml:space="preserve">halshs-03851304v1</w:t>
              </w:r>
            </w:hyperlink>
          </w:p>
        </w:tc>
      </w:tr>
      <w:tr>
        <w:trPr/>
        <w:tc>
          <w:tcPr>
            <w:noWrap/>
          </w:tcPr>
          <w:p>
            <w:pPr>
              <w:spacing w:after="200"/>
            </w:pPr>
            <w:hyperlink r:id="rId17" w:history="1">
              <w:r>
                <w:rPr>
                  <w:color w:val="1e198e"/>
                  <w:b w:val="1"/>
                  <w:bCs w:val="1"/>
                  <w:u w:val="single"/>
                </w:rPr>
                <w:t xml:space="preserve">Musique savante et musique populaire aux États-Unis</w:t>
              </w:r>
            </w:hyperlink>
          </w:p>
          <w:p>
            <w:pPr/>
            <w:hyperlink r:id="rId8" w:history="1">
              <w:r>
                <w:rPr>
                  <w:color w:val="#410a8c"/>
                  <w:u w:val="single"/>
                </w:rPr>
                <w:t xml:space="preserve">Max Noubel</w:t>
              </w:r>
            </w:hyperlink>
          </w:p>
          <w:p>
            <w:pPr/>
            <w:r>
              <w:rPr/>
              <w:t xml:space="preserve">Max Noubel (dir.). </w:t>
            </w:r>
            <w:hyperlink r:id="rId18" w:history="1">
              <w:r>
                <w:rPr>
                  <w:color w:val="#410a8c"/>
                  <w:u w:val="single"/>
                </w:rPr>
                <w:t xml:space="preserve">Éditions Universitaires de Dijon</w:t>
              </w:r>
            </w:hyperlink>
            <w:r>
              <w:rPr/>
              <w:t xml:space="preserve">, 2017, Musiques, 9782-36441-234-7</w:t>
            </w:r>
          </w:p>
          <w:p>
            <w:pPr/>
            <w:r>
              <w:rPr/>
              <w:t xml:space="preserve">Ouvrages</w:t>
            </w:r>
          </w:p>
          <w:p>
            <w:pPr/>
            <w:hyperlink r:id="rId17" w:history="1">
              <w:r>
                <w:rPr>
                  <w:color w:val="#410a8c"/>
                  <w:u w:val="single"/>
                </w:rPr>
                <w:t xml:space="preserve">halshs-03851327v1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John Adams’s Post-stylistic of the Past: A Response to the Incertain Future of a Globalized World?</w:t>
              </w:r>
            </w:hyperlink>
          </w:p>
          <w:p>
            <w:pPr/>
            <w:hyperlink r:id="rId8" w:history="1">
              <w:r>
                <w:rPr>
                  <w:color w:val="#410a8c"/>
                  <w:u w:val="single"/>
                </w:rPr>
                <w:t xml:space="preserve">Max Noubel</w:t>
              </w:r>
            </w:hyperlink>
          </w:p>
          <w:p>
            <w:pPr/>
            <w:r>
              <w:rPr/>
              <w:t xml:space="preserve">Tina Fruhauf (dir.). </w:t>
            </w:r>
            <w:r>
              <w:rPr>
                <w:i w:val="1"/>
                <w:iCs w:val="1"/>
              </w:rPr>
              <w:t xml:space="preserve">Postmodernity’s Musical Pasts</w:t>
            </w:r>
            <w:r>
              <w:rPr/>
              <w:t xml:space="preserve">, The Boydell Press, pp.55-72, 2020</w:t>
            </w:r>
          </w:p>
          <w:p>
            <w:pPr/>
            <w:r>
              <w:rPr/>
              <w:t xml:space="preserve">Chapitre d'ouvrage</w:t>
            </w:r>
          </w:p>
          <w:p>
            <w:pPr/>
            <w:hyperlink r:id="rId19" w:history="1">
              <w:r>
                <w:rPr>
                  <w:color w:val="#410a8c"/>
                  <w:u w:val="single"/>
                </w:rPr>
                <w:t xml:space="preserve">halshs-03851429v1</w:t>
              </w:r>
            </w:hyperlink>
          </w:p>
        </w:tc>
      </w:tr>
      <w:tr>
        <w:trPr/>
        <w:tc>
          <w:tcPr>
            <w:noWrap/>
          </w:tcPr>
          <w:p>
            <w:pPr>
              <w:spacing w:after="200"/>
            </w:pPr>
            <w:hyperlink r:id="rId20" w:history="1">
              <w:r>
                <w:rPr>
                  <w:color w:val="1e198e"/>
                  <w:b w:val="1"/>
                  <w:bCs w:val="1"/>
                  <w:u w:val="single"/>
                </w:rPr>
                <w:t xml:space="preserve">L'un e(s)t l'autre : les ambiguïtés de la caractérisation instrumentale dans la musique d'Elliott Carter</w:t>
              </w:r>
            </w:hyperlink>
          </w:p>
          <w:p>
            <w:pPr/>
            <w:hyperlink r:id="rId8" w:history="1">
              <w:r>
                <w:rPr>
                  <w:color w:val="#410a8c"/>
                  <w:u w:val="single"/>
                </w:rPr>
                <w:t xml:space="preserve">Max Noubel</w:t>
              </w:r>
            </w:hyperlink>
          </w:p>
          <w:p>
            <w:pPr/>
            <w:r>
              <w:rPr/>
              <w:t xml:space="preserve">Jean-Paul Olive et Álvaro Oviedo (éds.). </w:t>
            </w:r>
            <w:r>
              <w:rPr>
                <w:i w:val="1"/>
                <w:iCs w:val="1"/>
              </w:rPr>
              <w:t xml:space="preserve">Manières d’être du musical</w:t>
            </w:r>
            <w:r>
              <w:rPr/>
              <w:t xml:space="preserve">, </w:t>
            </w:r>
            <w:hyperlink r:id="rId21" w:history="1">
              <w:r>
                <w:rPr>
                  <w:color w:val="#410a8c"/>
                  <w:u w:val="single"/>
                </w:rPr>
                <w:t xml:space="preserve">L’Harmattan, collection Arts 8</w:t>
              </w:r>
            </w:hyperlink>
            <w:r>
              <w:rPr/>
              <w:t xml:space="preserve">, pp.13-33, 2020, 978-2-343-19694-7</w:t>
            </w:r>
          </w:p>
          <w:p>
            <w:pPr/>
            <w:r>
              <w:rPr/>
              <w:t xml:space="preserve">Chapitre d'ouvrage</w:t>
            </w:r>
          </w:p>
          <w:p>
            <w:pPr/>
            <w:hyperlink r:id="rId20" w:history="1">
              <w:r>
                <w:rPr>
                  <w:color w:val="#410a8c"/>
                  <w:u w:val="single"/>
                </w:rPr>
                <w:t xml:space="preserve">hal-03851679v1</w:t>
              </w:r>
            </w:hyperlink>
          </w:p>
        </w:tc>
      </w:tr>
      <w:tr>
        <w:trPr/>
        <w:tc>
          <w:tcPr>
            <w:noWrap/>
          </w:tcPr>
          <w:p>
            <w:pPr>
              <w:spacing w:after="200"/>
            </w:pPr>
            <w:hyperlink r:id="rId22" w:history="1">
              <w:r>
                <w:rPr>
                  <w:color w:val="1e198e"/>
                  <w:b w:val="1"/>
                  <w:bCs w:val="1"/>
                  <w:u w:val="single"/>
                </w:rPr>
                <w:t xml:space="preserve">I am the Wife of Mao Tse-tung” An Analysis of the Representation of Tyranny in John Adams’ Nixon in China (Act II, scene 2)</w:t>
              </w:r>
            </w:hyperlink>
          </w:p>
          <w:p>
            <w:pPr/>
            <w:hyperlink r:id="rId8" w:history="1">
              <w:r>
                <w:rPr>
                  <w:color w:val="#410a8c"/>
                  <w:u w:val="single"/>
                </w:rPr>
                <w:t xml:space="preserve">Max Noubel</w:t>
              </w:r>
            </w:hyperlink>
          </w:p>
          <w:p>
            <w:pPr/>
            <w:r>
              <w:rPr/>
              <w:t xml:space="preserve">Joseph E Morgan and Gregory N. Reish, (éd.). </w:t>
            </w:r>
            <w:r>
              <w:rPr>
                <w:i w:val="1"/>
                <w:iCs w:val="1"/>
              </w:rPr>
              <w:t xml:space="preserve">Tyranny and Music</w:t>
            </w:r>
            <w:r>
              <w:rPr/>
              <w:t xml:space="preserve">, Lexington Books, pp.111-123, 2018</w:t>
            </w:r>
          </w:p>
          <w:p>
            <w:pPr/>
            <w:r>
              <w:rPr/>
              <w:t xml:space="preserve">Chapitre d'ouvrage</w:t>
            </w:r>
          </w:p>
          <w:p>
            <w:pPr/>
            <w:hyperlink r:id="rId22" w:history="1">
              <w:r>
                <w:rPr>
                  <w:color w:val="#410a8c"/>
                  <w:u w:val="single"/>
                </w:rPr>
                <w:t xml:space="preserve">halshs-03851480v1</w:t>
              </w:r>
            </w:hyperlink>
          </w:p>
        </w:tc>
      </w:tr>
      <w:tr>
        <w:trPr/>
        <w:tc>
          <w:tcPr>
            <w:noWrap/>
          </w:tcPr>
          <w:p>
            <w:pPr>
              <w:spacing w:after="200"/>
            </w:pPr>
            <w:hyperlink r:id="rId23" w:history="1">
              <w:r>
                <w:rPr>
                  <w:color w:val="1e198e"/>
                  <w:b w:val="1"/>
                  <w:bCs w:val="1"/>
                  <w:u w:val="single"/>
                </w:rPr>
                <w:t xml:space="preserve">L’ère du post-stylisme selon John Adams : savant populaire ou populaire savant ?</w:t>
              </w:r>
            </w:hyperlink>
          </w:p>
          <w:p>
            <w:pPr/>
            <w:hyperlink r:id="rId8" w:history="1">
              <w:r>
                <w:rPr>
                  <w:color w:val="#410a8c"/>
                  <w:u w:val="single"/>
                </w:rPr>
                <w:t xml:space="preserve">Max Noubel</w:t>
              </w:r>
            </w:hyperlink>
          </w:p>
          <w:p>
            <w:pPr/>
            <w:r>
              <w:rPr/>
              <w:t xml:space="preserve">Max Noubel (dir.). </w:t>
            </w:r>
            <w:r>
              <w:rPr>
                <w:i w:val="1"/>
                <w:iCs w:val="1"/>
              </w:rPr>
              <w:t xml:space="preserve">Musique savante et musique populaire aux États-Unis</w:t>
            </w:r>
            <w:r>
              <w:rPr/>
              <w:t xml:space="preserve">, </w:t>
            </w:r>
            <w:hyperlink r:id="rId18" w:history="1">
              <w:r>
                <w:rPr>
                  <w:color w:val="#410a8c"/>
                  <w:u w:val="single"/>
                </w:rPr>
                <w:t xml:space="preserve">Éditions Universitaires de Dijon</w:t>
              </w:r>
            </w:hyperlink>
            <w:r>
              <w:rPr/>
              <w:t xml:space="preserve">, 2017, Musiques, 9782-36441-234-7</w:t>
            </w:r>
          </w:p>
          <w:p>
            <w:pPr/>
            <w:r>
              <w:rPr/>
              <w:t xml:space="preserve">Chapitre d'ouvrage</w:t>
            </w:r>
          </w:p>
          <w:p>
            <w:pPr/>
            <w:hyperlink r:id="rId23" w:history="1">
              <w:r>
                <w:rPr>
                  <w:color w:val="#410a8c"/>
                  <w:u w:val="single"/>
                </w:rPr>
                <w:t xml:space="preserve">halshs-03851397v1</w:t>
              </w:r>
            </w:hyperlink>
          </w:p>
        </w:tc>
      </w:tr>
      <w:tr>
        <w:trPr/>
        <w:tc>
          <w:tcPr>
            <w:noWrap/>
          </w:tcPr>
          <w:p>
            <w:pPr>
              <w:spacing w:after="200"/>
            </w:pPr>
            <w:hyperlink r:id="rId24" w:history="1">
              <w:r>
                <w:rPr>
                  <w:color w:val="1e198e"/>
                  <w:b w:val="1"/>
                  <w:bCs w:val="1"/>
                  <w:u w:val="single"/>
                </w:rPr>
                <w:t xml:space="preserve">Autour de Lumpy Gravy de Frank Zappa</w:t>
              </w:r>
            </w:hyperlink>
          </w:p>
          <w:p>
            <w:pPr/>
            <w:hyperlink r:id="rId8" w:history="1">
              <w:r>
                <w:rPr>
                  <w:color w:val="#410a8c"/>
                  <w:u w:val="single"/>
                </w:rPr>
                <w:t xml:space="preserve">Max Noubel</w:t>
              </w:r>
            </w:hyperlink>
          </w:p>
          <w:p>
            <w:pPr/>
            <w:r>
              <w:rPr/>
              <w:t xml:space="preserve">Juliette Boisnel et Pierre-Albert Castanet (dir.). </w:t>
            </w:r>
            <w:r>
              <w:rPr>
                <w:i w:val="1"/>
                <w:iCs w:val="1"/>
              </w:rPr>
              <w:t xml:space="preserve">Frank Zappa, l’un et le multiple</w:t>
            </w:r>
            <w:r>
              <w:rPr/>
              <w:t xml:space="preserve">, </w:t>
            </w:r>
            <w:hyperlink r:id="rId25" w:history="1">
              <w:r>
                <w:rPr>
                  <w:color w:val="#410a8c"/>
                  <w:u w:val="single"/>
                </w:rPr>
                <w:t xml:space="preserve">Presses Universitaires de Rouen et Le Havre</w:t>
              </w:r>
            </w:hyperlink>
            <w:r>
              <w:rPr/>
              <w:t xml:space="preserve">, pp.87-99, 2017</w:t>
            </w:r>
          </w:p>
          <w:p>
            <w:pPr/>
            <w:r>
              <w:rPr/>
              <w:t xml:space="preserve">Chapitre d'ouvrage</w:t>
            </w:r>
          </w:p>
          <w:p>
            <w:pPr/>
            <w:hyperlink r:id="rId24" w:history="1">
              <w:r>
                <w:rPr>
                  <w:color w:val="#410a8c"/>
                  <w:u w:val="single"/>
                </w:rPr>
                <w:t xml:space="preserve">halshs-03851453v1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George Antheil, Musiques populaires et jazz</w:t>
              </w:r>
            </w:hyperlink>
          </w:p>
          <w:p>
            <w:pPr/>
            <w:hyperlink r:id="rId8" w:history="1">
              <w:r>
                <w:rPr>
                  <w:color w:val="#410a8c"/>
                  <w:u w:val="single"/>
                </w:rPr>
                <w:t xml:space="preserve">Max Noubel</w:t>
              </w:r>
            </w:hyperlink>
          </w:p>
          <w:p>
            <w:pPr/>
            <w:r>
              <w:rPr>
                <w:i w:val="1"/>
                <w:iCs w:val="1"/>
              </w:rPr>
              <w:t xml:space="preserve">Brahms « Base d’information hypertexte de l’Ircam sur la musique contemporaine »</w:t>
            </w:r>
            <w:r>
              <w:rPr/>
              <w:t xml:space="preserve">, 2017</w:t>
            </w:r>
          </w:p>
          <w:p>
            <w:pPr/>
            <w:r>
              <w:rPr/>
              <w:t xml:space="preserve">Notice d’encyclopédie ou de dictionnaire</w:t>
            </w:r>
          </w:p>
          <w:p>
            <w:pPr/>
            <w:hyperlink r:id="rId26" w:history="1">
              <w:r>
                <w:rPr>
                  <w:color w:val="#410a8c"/>
                  <w:u w:val="single"/>
                </w:rPr>
                <w:t xml:space="preserve">halshs-03851521v1</w:t>
              </w:r>
            </w:hyperlink>
          </w:p>
        </w:tc>
      </w:tr>
      <w:tr>
        <w:trPr/>
        <w:tc>
          <w:tcPr>
            <w:noWrap/>
          </w:tcPr>
          <w:p>
            <w:pPr>
              <w:spacing w:after="200"/>
            </w:pPr>
            <w:hyperlink r:id="rId27" w:history="1">
              <w:r>
                <w:rPr>
                  <w:color w:val="1e198e"/>
                  <w:b w:val="1"/>
                  <w:bCs w:val="1"/>
                  <w:u w:val="single"/>
                </w:rPr>
                <w:t xml:space="preserve">Lou Harrison, le temps des découvertes</w:t>
              </w:r>
            </w:hyperlink>
          </w:p>
          <w:p>
            <w:pPr/>
            <w:hyperlink r:id="rId8" w:history="1">
              <w:r>
                <w:rPr>
                  <w:color w:val="#410a8c"/>
                  <w:u w:val="single"/>
                </w:rPr>
                <w:t xml:space="preserve">Max Noubel</w:t>
              </w:r>
            </w:hyperlink>
          </w:p>
          <w:p>
            <w:pPr/>
            <w:r>
              <w:rPr>
                <w:i w:val="1"/>
                <w:iCs w:val="1"/>
              </w:rPr>
              <w:t xml:space="preserve">Brahms « Base d’information hypertexte de l’Ircam sur la musique contemporaine »</w:t>
            </w:r>
            <w:r>
              <w:rPr/>
              <w:t xml:space="preserve">, 2017</w:t>
            </w:r>
          </w:p>
          <w:p>
            <w:pPr/>
            <w:r>
              <w:rPr/>
              <w:t xml:space="preserve">Notice d’encyclopédie ou de dictionnaire</w:t>
            </w:r>
          </w:p>
          <w:p>
            <w:pPr/>
            <w:hyperlink r:id="rId27" w:history="1">
              <w:r>
                <w:rPr>
                  <w:color w:val="#410a8c"/>
                  <w:u w:val="single"/>
                </w:rPr>
                <w:t xml:space="preserve">halshs-03851512v1</w:t>
              </w:r>
            </w:hyperlink>
          </w:p>
        </w:tc>
      </w:tr>
    </w:tbl>
    <w:sectPr>
      <w:footerReference w:type="default" r:id="rId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1349369v1" TargetMode="External"/><Relationship Id="rId8" Type="http://schemas.openxmlformats.org/officeDocument/2006/relationships/hyperlink" Target="https://hal.science/search/index/?q=*&amp;authFullName_s=Max Noubel" TargetMode="External"/><Relationship Id="rId9" Type="http://schemas.openxmlformats.org/officeDocument/2006/relationships/hyperlink" Target="https://hal.science/hal-01349376v1" TargetMode="External"/><Relationship Id="rId10" Type="http://schemas.openxmlformats.org/officeDocument/2006/relationships/hyperlink" Target="https://hal.science/hal-01349370v1" TargetMode="External"/><Relationship Id="rId11" Type="http://schemas.openxmlformats.org/officeDocument/2006/relationships/hyperlink" Target="https://hal.science/hal-01349371v1" TargetMode="External"/><Relationship Id="rId12" Type="http://schemas.openxmlformats.org/officeDocument/2006/relationships/hyperlink" Target="https://hal.science/hal-01349372v1" TargetMode="External"/><Relationship Id="rId13" Type="http://schemas.openxmlformats.org/officeDocument/2006/relationships/hyperlink" Target="https://hal.science/hal-01349380v1" TargetMode="External"/><Relationship Id="rId14" Type="http://schemas.openxmlformats.org/officeDocument/2006/relationships/hyperlink" Target="https://hal.science/hal-01349374v1" TargetMode="External"/><Relationship Id="rId15" Type="http://schemas.openxmlformats.org/officeDocument/2006/relationships/hyperlink" Target="https://shs.hal.science/halshs-03851304v1" TargetMode="External"/><Relationship Id="rId16" Type="http://schemas.openxmlformats.org/officeDocument/2006/relationships/hyperlink" Target="https://eud.u-bourgogne.fr/musicologie/605-leonard-bernstein-9782364412781.html" TargetMode="External"/><Relationship Id="rId17" Type="http://schemas.openxmlformats.org/officeDocument/2006/relationships/hyperlink" Target="https://shs.hal.science/halshs-03851327v1" TargetMode="External"/><Relationship Id="rId18" Type="http://schemas.openxmlformats.org/officeDocument/2006/relationships/hyperlink" Target="https://eud.u-bourgogne.fr/musicologie/550-musique-savante-et-musique-populaire-aux-etats-uni-9782364412347.html" TargetMode="External"/><Relationship Id="rId19" Type="http://schemas.openxmlformats.org/officeDocument/2006/relationships/hyperlink" Target="https://shs.hal.science/halshs-03851429v1" TargetMode="External"/><Relationship Id="rId20" Type="http://schemas.openxmlformats.org/officeDocument/2006/relationships/hyperlink" Target="https://hal.science/hal-03851679v1" TargetMode="External"/><Relationship Id="rId21" Type="http://schemas.openxmlformats.org/officeDocument/2006/relationships/hyperlink" Target="https://www.editions-harmattan.fr/livre-manieres_d_etre_du_musical_jean_paul_olive_lvaro_oviedo-9782343196947-65588.html" TargetMode="External"/><Relationship Id="rId22" Type="http://schemas.openxmlformats.org/officeDocument/2006/relationships/hyperlink" Target="https://shs.hal.science/halshs-03851480v1" TargetMode="External"/><Relationship Id="rId23" Type="http://schemas.openxmlformats.org/officeDocument/2006/relationships/hyperlink" Target="https://shs.hal.science/halshs-03851397v1" TargetMode="External"/><Relationship Id="rId24" Type="http://schemas.openxmlformats.org/officeDocument/2006/relationships/hyperlink" Target="https://shs.hal.science/halshs-03851453v1" TargetMode="External"/><Relationship Id="rId25" Type="http://schemas.openxmlformats.org/officeDocument/2006/relationships/hyperlink" Target="https://purh.univ-rouen.fr/node/1193" TargetMode="External"/><Relationship Id="rId26" Type="http://schemas.openxmlformats.org/officeDocument/2006/relationships/hyperlink" Target="https://shs.hal.science/halshs-03851521v1" TargetMode="External"/><Relationship Id="rId27" Type="http://schemas.openxmlformats.org/officeDocument/2006/relationships/hyperlink" Target="https://shs.hal.science/halshs-03851512v1"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Max NOUBEL</dc:title>
  <dc:description>CV</dc:description>
  <dc:subject/>
  <cp:keywords/>
  <cp:category/>
  <cp:lastModifiedBy/>
  <dcterms:created xsi:type="dcterms:W3CDTF">2026-05-28T00:24:34+02:00</dcterms:created>
  <dcterms:modified xsi:type="dcterms:W3CDTF">2026-05-28T00:24:34+02:00</dcterms:modified>
</cp:coreProperties>
</file>

<file path=docProps/custom.xml><?xml version="1.0" encoding="utf-8"?>
<Properties xmlns="http://schemas.openxmlformats.org/officeDocument/2006/custom-properties" xmlns:vt="http://schemas.openxmlformats.org/officeDocument/2006/docPropsVTypes"/>
</file>