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Unau </w:t>
      </w:r>
      <w:r>
        <w:rPr>
          <w:color w:val="641e6e"/>
        </w:rPr>
        <w:t xml:space="preserve">Chargé d'enseignement à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maxence-unau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droit public, j'ai enseigné diverses matières relevant de cette discipline (droit constitutionnel, droit administratif, droit européen, droits et libertés fondamentaux, droit fiscal) aux Universités Toulouse Capitole, Paris Panthéon-Assas, Paris I Panthéon-Sorbonne et CY Cergy Paris. Mes travaux sont à l'intersection du droit administratif, des sources du droit, du droit constitutionnel et de la théorie du droit. Ils portent sur l'étude de la puissance publique, à travers une épistémologie relevant du positivisme critrique, que mes travaux contribuent à enrichir.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du législateur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n°1,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dans la théorie juridique de Hans Kelsen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n°3,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républicaine à la monarchie républicaine. Un changement de paradigme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legal and social science - Revue des sciences juridiques et sociales</w:t>
            </w:r>
            <w:r>
              <w:rPr/>
              <w:t xml:space="preserve">, 2024, 09 (04),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classification renouvelée des régimes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136, pp.935-955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juridique et approche tridimensionnelle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droit</w:t>
            </w:r>
            <w:r>
              <w:rPr/>
              <w:t xml:space="preserve">, Mare et Martin, pp.15-27, 2023, Droit et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label de la bonne administration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bonne administration de la justice</w:t>
            </w:r>
            <w:r>
              <w:rPr/>
              <w:t xml:space="preserve">, LGDJ, pp.51-55, 2023, LEJEP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contrat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Orléans par le droit administratif. A l'ombre de Macarel et de Cornemin</w:t>
            </w:r>
            <w:r>
              <w:rPr/>
              <w:t xml:space="preserve">, vol. XXXV, L'Epitoge, pp.159-168, 2021, coll. "L'Unité du droit"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F. Faye, Les dispositions inexploitées de la Constitution de 1958. Contribution au droit institutionnel de la Cinquième République, Paris, LGDJ, coll. &amp;quot;Bibliothèque constitutionnelle et de science politique&amp;quot;, 2023, 432 p. Préface de Julien Boudon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⟨10.58079/136ek⟩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d'indépendance des législations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/>
              <w:t xml:space="preserve">Droit. Université Toulouse 1 Capitole,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tel-04747819v2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0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ence-unau" TargetMode="External"/><Relationship Id="rId9" Type="http://schemas.openxmlformats.org/officeDocument/2006/relationships/hyperlink" Target="https://hal.science/hal-05514620v1" TargetMode="External"/><Relationship Id="rId10" Type="http://schemas.openxmlformats.org/officeDocument/2006/relationships/hyperlink" Target="https://hal.science/search/index/?q=*&amp;authFullName_s=Maxence Unau" TargetMode="External"/><Relationship Id="rId11" Type="http://schemas.openxmlformats.org/officeDocument/2006/relationships/hyperlink" Target="https://hal.science/hal-04695673v1" TargetMode="External"/><Relationship Id="rId12" Type="http://schemas.openxmlformats.org/officeDocument/2006/relationships/hyperlink" Target="https://hal.science/hal-05131163v1" TargetMode="External"/><Relationship Id="rId13" Type="http://schemas.openxmlformats.org/officeDocument/2006/relationships/hyperlink" Target="https://hal.science/hal-04673775v1" TargetMode="External"/><Relationship Id="rId14" Type="http://schemas.openxmlformats.org/officeDocument/2006/relationships/hyperlink" Target="https://hal.science/hal-04671212v1" TargetMode="External"/><Relationship Id="rId15" Type="http://schemas.openxmlformats.org/officeDocument/2006/relationships/hyperlink" Target="https://hal.science/hal-04671211v1" TargetMode="External"/><Relationship Id="rId16" Type="http://schemas.openxmlformats.org/officeDocument/2006/relationships/hyperlink" Target="https://hal.science/hal-04671215v1" TargetMode="External"/><Relationship Id="rId17" Type="http://schemas.openxmlformats.org/officeDocument/2006/relationships/hyperlink" Target="https://hal.science/hal-04959414v1" TargetMode="External"/><Relationship Id="rId18" Type="http://schemas.openxmlformats.org/officeDocument/2006/relationships/hyperlink" Target="https://dx.doi.org/10.58079/136ek" TargetMode="External"/><Relationship Id="rId19" Type="http://schemas.openxmlformats.org/officeDocument/2006/relationships/hyperlink" Target="https://hal.science/tel-04747819v2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Unau</dc:title>
  <dc:description>CV</dc:description>
  <dc:subject/>
  <cp:keywords/>
  <cp:category/>
  <cp:lastModifiedBy/>
  <dcterms:created xsi:type="dcterms:W3CDTF">2026-03-15T14:01:31+01:00</dcterms:created>
  <dcterms:modified xsi:type="dcterms:W3CDTF">2026-03-15T14:01:31+01:00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