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Charité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S'insoumettre ou se démettre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10 / 8075, pp.449-450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motion de rejet préalable, une procédure détournée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27, pp.1336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l'interruption volontaire de grossesse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n° 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critique sur l'arrêt Tamazount (indemnisation des enfants de harkis)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18 / 8039, pp.878-879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Dynamique, pas dynamite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30, pp.1658-1662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« droits essentiels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25, pp.1364-1372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responsabilité du fait des actes de gouvernement en trompe-l’œil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n° 40, n° 470v6,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décisions DR du Conseil constitutionnel : progrès ou problème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42, n° 1213, pp.1706-1708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totale de dispositif législatif, angle mort du contrôle de constitutionnalité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14, n° 2111,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harkis, la France reconnaissante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 43, pp.2349-2352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L’inconstitutionnalité sans l’effet utile : le paradoxe du grief tiré de la méconnaissance de l’article 7 de la Charte de l’environnement dans la jurisprudence QPC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n° 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⟨10.56078/amplitude-droit.481⟩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suisse du vote par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2023, n° 3, pp.749-770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passant par la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Blog Droit administratif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la « formule magique » en Suisse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contrôle de constitutionnalité plus « vert » qu'hier et moins que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36, n° 985, pp.1612-1614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procédure pour le contrôle de constitutionnalité a priori : entre codification et modernisation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14, n° 445, pp.718-720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du juge du référé-liberté pour suspendre l'exécution d'une décision portant nomination d'un membre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chronique n°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contentieux administratif à l'heure de la sécurité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n° 42, n° 623,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l'office du juge administratif à la théorie du changement de circonstances affectant la légalité des actes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2022, n° 1,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régression dans la composition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n° 7, n° 149,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de l'identité constitutionnelle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44-45, n° 650,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ultrarestriction » du contrôle du juge de l’impôt au service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44, n° 429w8,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Étrangère au pouvoir du juge administratif, l’abrogation, pourquoi le serait-elle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Blog Droit administratif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législatif et excès de pouvoir administratif. Étude comparée de l’office des juges constitutionnel et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thèse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du Conseil constitutionnel à l'épreuve du renouvellement 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n° 41, pp.2375-2379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Conseil constitutionnel d'un pouvoir général d'injonction à l'égard du législateur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n° 5, n° 201e7,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Réquisitoire contre le pouvoir du Conseil constitutionnel de commenter ses décisions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 42, n° 1082, pp.1889-1890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générales existent-elles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rattachables à l'office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n° 126, pp.e1-e19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rattachables à l'office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2020, n° 53403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les « mesures purement gracieuses » générales et impersonnelles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2020, chronique administrative, article 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environnemental de l’affichage publicitaire à l’épreuve de l’exception d’illégalité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2020, n° 126,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besoins essentiels à la vie » : une notion fonctionnelle au cœur de la lutte contre la pandémie du Coronavirus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chronique n°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« circonstances particulières » dans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chronique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féminisation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 6, pp.1551-1569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d’ouverture du recours pour excès de pouvoir dirigé contre les actes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2019, n° 43928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d’inconstitutionnalité « de date à date » en contentieux constitutionnel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n° 4, pp.775-781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Conseil constitutionnel réécrit la loi. À propos de la rectification d’une disposition législative par voie de conséquence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n° 5,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obstacles à la justiciabilité des actes réglementaires : l’exemple du décret relatif à l’allocation temporaire d’attente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n° 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modernisation du mode de rédaction des décisions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2017, n° 24631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pluralisme interprété à la lumière du phénomène de recomposition de la vie politique, avatar du concept de « constitution vivante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2017, n° 28766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impératives du droit international, limite matérielle à la révision de la Constitution fédérale de la Confédération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n° 106,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L’incompétence du juge du référé-liberté pour prescrire une mesure d’urgence au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2016, n° 11,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positive de la jurisprudence Arcelor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2016, n° 24489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Vivante, notre étoile brille toujours. À propos du recours pour excès de pouvoir dirigé contre les actes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2016, n° 24, pp.1334-1340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d’interprétation transitoires dans la jurisprudence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n° 29, pp.1622-1625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Étrangère au pouvoir du juge constitutionnel, l’injonction, pourquoi le serait-elle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n° 40, pp.2253-2256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autorisés des décisions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2015, n° 2, pp.451-464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juridiques de la faculté de Droit Julie-Victoire Daubié, « La Métropole de Lyon : 10 ans déjà. Bilan et perspectives »</w:t>
            </w:r>
            <w:r>
              <w:rPr/>
              <w:t xml:space="preserve">, Unité de recherche en droit Transversales de l’Université Lumière Lyon 2,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d'entreprendre, une « liberté non essentielle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activités économiques à l’aune des droits fondamentaux</w:t>
            </w:r>
            <w:r>
              <w:rPr/>
              <w:t xml:space="preserve">, Laboratoire de recherche en droits Fondamentaux des Échanges Internationaux et de la Mer de l'Université Le Havre Normandie, Nov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Zéro artificialisation nette, progrès ou faux espoirs ?</w:t>
            </w:r>
            <w:r>
              <w:rPr/>
              <w:t xml:space="preserve">, Association Master Droit Public et des Collectivités Territoriales de l'Université Le Havre Normandie, Mar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droits fondamentaux » aux « droits essentiels ». Proposition pour une évolution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</w:t>
            </w:r>
            <w:r>
              <w:rPr/>
              <w:t xml:space="preserve">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« Session 3 – Le contentieux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d’installation d’un terminal méthanier flottant dans le port du Havre : contexte et enjeux juridiques</w:t>
            </w:r>
            <w:r>
              <w:rPr/>
              <w:t xml:space="preserve">, Centre de Recherches sur les Mutations du Droit de l'Université Le Havre Normandie, Apr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David sur l’arrêt Blanco : du principe de la séparation des pouvoirs à la règle de la compétence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Edmond David (1834-1913). Itinéraire brisé d’un conservateur au Conseil d’État</w:t>
            </w:r>
            <w:r>
              <w:rPr/>
              <w:t xml:space="preserve">, Centre de Recherche Juridique Pothier de l'Université d'Orléans,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l’interruption volontaire de grossesse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vie</w:t>
            </w:r>
            <w:r>
              <w:rPr/>
              <w:t xml:space="preserve">, Association AL’HUMNI CJ de l’Université Le Havre Normandie, Feb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d’un terminal méthanier flottant sur le site portuaire du Havre, symbole des limites d’un droit public économique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(public) économique, un droit à l’obsolescence programmée ?</w:t>
            </w:r>
            <w:r>
              <w:rPr/>
              <w:t xml:space="preserve">, Thémis-UM de Le Mans Université, Sep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en temps de crise et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74e congrès de la Commission Internationale pour l’Histoire des Assemblées d’État, « Les pouvoirs parlementaires et politiques en temps de crise et d’exception »</w:t>
            </w:r>
            <w:r>
              <w:rPr/>
              <w:t xml:space="preserve">, Commission Internationale pour l’Histoire des Assemblées d’État; Comité d’Histoire Politique et Parlementaire,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l’État du fait des accords d’Évian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Printemps de la jeune recherche de l’Association Française pour la recherche en Droit Administratif, « 1962 »</w:t>
            </w:r>
            <w:r>
              <w:rPr/>
              <w:t xml:space="preserve">, Institut de Recherche Carré de Malberg de l’Université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« écolomique »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(public économique) du monde d’après</w:t>
            </w:r>
            <w:r>
              <w:rPr/>
              <w:t xml:space="preserve">, Laboratoire de recherche en droits Fondamentaux des Échanges Internationaux et de la Mer de l'Université Le Havre Normandie, Oct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dans la jurisprudence du Conseil d’État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 et droit(s) : acteurs, institutions et législations comparées (1815-1914)</w:t>
            </w:r>
            <w:r>
              <w:rPr/>
              <w:t xml:space="preserve">, Contextual Research in Law Research Group de la Vrije Universiteit Brussel; Studium Loire Valley Institute for Advanced Studies; Pouvoirs, Lettres, Normes de l'Université d'Orléans, Sep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besoins essentiels à la vie » : une notion fonctionnelle au cœur de la lutte contre la pandémie du Coronavirus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Coronavirus. Le droit face aux circonstances sanitaires exceptionnelles</w:t>
            </w:r>
            <w:r>
              <w:rPr/>
              <w:t xml:space="preserve">, Centre de Recherches Juridiques de l'Université Grenoble Alpes; Centre d’Études sur la Sécurité Internationale et les Coopérations Européennes de l'Université Grenoble Alpes; Centre de Recherches Interdisciplinaires en Sciences de la Société de l’Université Polytechnique Hauts-de-France; Institut d’Études de Droit Public de l’Université Paris-Saclay; Institut des Sciences Juridique &amp; Philosophique de la Sorbonne de l'Université Paris 1 Panthéon-Sorbonne, Mar 2020, Colloque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communautaire : quand le responsable du supermarché Leclerc d’Olivet agissait contre la réglementation française imposant un prix minimal de vente au consommateur des carburants – C.J.C.E., 25 janvier 1985, Le Procureur de la République contre Jean-Pierre Gontier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Conférence des doctorants en droit de l’Université d’Orléans, « Orléans dans la jurisprudence des “Cours suprêmes” (II) »</w:t>
            </w:r>
            <w:r>
              <w:rPr/>
              <w:t xml:space="preserve">, Centre de Recherche Juridique Pothier de l'Université d'Orléans,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Conseil constitutionnel et les péchés capitaux du législateur : l’exemple de la procédure d’élaboration et d’adoption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jeunes chercheurs, « Le droit et les péchés capitaux »</w:t>
            </w:r>
            <w:r>
              <w:rPr/>
              <w:t xml:space="preserve">, Centre de Recherche en Droit de l’Immatériel de l’Université Paris-Sud, Oct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d’interprétation dans les décisions QPC et approfondissement de l’État de droit : une relation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doctorale de l’École doctorale 74 « Sciences juridiques, politiques et de gestion », « QPC et approfondissement de l’État de droit »</w:t>
            </w:r>
            <w:r>
              <w:rPr/>
              <w:t xml:space="preserve">, l’Institut du Développement et de la Prospective de l’Université Polytechnique Hauts-de-France, May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commentaires autorisés des décisions du Conseil constitutionnel à la lumière du paradoxe foucaldien du commentaire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Centre de Recherche Juridique Pothier de l'Université d'Orléans; Centre de droit privé et de sciences criminelles d’Amiens de l’Université de Picardie Jules Verne,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constitutionnelle : quand un étudiant en droit ouvrait la voie à l’examen de Q.P.C. posées au Conseil constitutionnel, juge électoral – C.C., n° 2011-4538 SEN, 12 janvier 2012, Sénat, Loiret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Ière Conférence des doctorants en droit de l’Université d’Orléans, « Orléans dans la jurisprudence des “Cours suprêmes” »</w:t>
            </w:r>
            <w:r>
              <w:rPr/>
              <w:t xml:space="preserve">, Centre de Recherche Juridique Pothier de l'Université d'Orléans, Mar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accès à la justice transfrontalière, effectivité du droit international et protection des droits à la lumière du système de la Convention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edition of the European Law Students’ Association (ELSA) Day, « Access to justice beyond borders », « Comment rendre le droit international plus effectif pour une meilleure protection des droits ? »</w:t>
            </w:r>
            <w:r>
              <w:rPr/>
              <w:t xml:space="preserve">, ELSA Orléans,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jus cogens en droit interne français. Réflexions sur un excès du droit international impératif / Analyse d’un phénomène de résistance de l’ordre constitutionnel à l’ordre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des doctorants en droit de l’université d’Orléans, « Excès et droit public » / Xe Congrès Français de Droit Constitutionnel</w:t>
            </w:r>
            <w:r>
              <w:rPr/>
              <w:t xml:space="preserve">, Apr 2017, Orléans /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L’injusticiabilité des actes rattachables à l’office du Conseil constitutionnel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Juridiques Franco-Polonaises, « L’injusticiabilité : nouvelles réflexions franco-polonaises »</w:t>
            </w:r>
            <w:r>
              <w:rPr/>
              <w:t xml:space="preserve">, Centre de Recherche Juridique Pothier de l'Université d'Orléans; École de droit français de l’Université Jagellon de Cracovie, Nov 2016,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autorisés des décisions du Conseil constitutionnel. Réflexions sur un discours atypique de la Haute instance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de la jeune recherche en droit constitutionnel</w:t>
            </w:r>
            <w:r>
              <w:rPr/>
              <w:t xml:space="preserve">, Commission Jeune recherche constitutionnelle de l’Association Française de Droit Constitutionnel; Centre de Recherches sur le Droit Public de l’Université Paris Ouest Nanterre La Défense; Centre de Recherche en Droit Constitutionnel de l'Université Paris 1 Panthéon-Sorbonne; Collège des Écoles doctorales de l'Université Paris 1 Panthéon-Sorbonne, Mar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croisées des doctrines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inter-masters, « Le citoyen et la doctrine face au juge constitutionnel : le grand décalage ? »</w:t>
            </w:r>
            <w:r>
              <w:rPr/>
              <w:t xml:space="preserve">, Association du Master de Droit Public de la Sorbonne de l’Université Paris 1 Panthéon-Sorbonne; Association du Master 2 de Droit constitutionnel et droits fondamentaux de l’Université Paris 1 Panthéon-Sorbonne,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arrêts jumeaux » en droit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L'Harmattan, 272 pp., 2024, Logiques juridiques, 978-2-336-44943-2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législatif et excès de pouvoir administratif. Étude comparée de l'office des juges constitutionnel et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Mare &amp; Martin, 809 pp., 2023, Bibliothèque des thèses. Droit public, 978-2-84934-756-0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par le droit administratif à l'ombre de Macarel &amp; Cormenin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L’Épitoge, vol. XXXV, 245 pp., 2022, L'Unité du droit, 979-10-92684-51-3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des « Cours suprêmes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L’Épitoge, vol. XXVIII, 134 pp., 2020, L'Unité du droit, 979-10-92684-39-1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d’entreprendre, une « liberté non essentielle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Cayol, Amandine ; Gaba, Harold Kobina (dir.). </w:t>
            </w:r>
            <w:r>
              <w:rPr>
                <w:i w:val="1"/>
                <w:iCs w:val="1"/>
              </w:rPr>
              <w:t xml:space="preserve">Les activités économiques à l’aune des droits fondamentaux</w:t>
            </w:r>
            <w:r>
              <w:rPr/>
              <w:t xml:space="preserve">, Legitech, pp.23-31,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nouveau sur les réserves (d’interprétation) transitoires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Titiriga, Remus (dir.). </w:t>
            </w:r>
            <w:r>
              <w:rPr>
                <w:i w:val="1"/>
                <w:iCs w:val="1"/>
              </w:rPr>
              <w:t xml:space="preserve">Courts applying the law : perspectives from Europe and Asia</w:t>
            </w:r>
            <w:r>
              <w:rPr/>
              <w:t xml:space="preserve">, Peter Lang,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halshs-05541919v1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d’un terminal méthanier flottant sur le site portuaire du Havre, symbole des limites d’un droit public économique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Bottini, Fabien. </w:t>
            </w:r>
            <w:r>
              <w:rPr>
                <w:i w:val="1"/>
                <w:iCs w:val="1"/>
              </w:rPr>
              <w:t xml:space="preserve">L’obsolescence programmée du droit (public) économique</w:t>
            </w:r>
            <w:r>
              <w:rPr/>
              <w:t xml:space="preserve">, Legitech, pp.259-267,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Cinquième République à l’épreuve du “fait minoritaire” », corrigé du sujet de dissertation donné à l’Université Le Havre Normandie au second semestre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Verpeaux, Michel. </w:t>
            </w:r>
            <w:r>
              <w:rPr>
                <w:i w:val="1"/>
                <w:iCs w:val="1"/>
              </w:rPr>
              <w:t xml:space="preserve">Droit constitutionnel. 2025. Méthodologie &amp; sujets corrigés</w:t>
            </w:r>
            <w:r>
              <w:rPr/>
              <w:t xml:space="preserve">, Dalloz, pp.203-214,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« arrêts jumeaux », un concept nouveau de la science du droit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Les « arrêts jumeaux » en droit administratif français</w:t>
            </w:r>
            <w:r>
              <w:rPr/>
              <w:t xml:space="preserve">, L'Harmattan, pp.265-275, 2024, Logiques juridiques, 978-2-336-44943-2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constitutionnel est-il une “chambre d'appel des choix du Parlement” ? », corrigé du sujet de dissertation donné à l’Université Le Havre Normandie au second semestre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Verpeaux, Michel. </w:t>
            </w:r>
            <w:r>
              <w:rPr>
                <w:i w:val="1"/>
                <w:iCs w:val="1"/>
              </w:rPr>
              <w:t xml:space="preserve">Droit constitutionnel. 2025. Méthodologie &amp; sujets corrigés</w:t>
            </w:r>
            <w:r>
              <w:rPr/>
              <w:t xml:space="preserve">, Dalloz, pp.247-256, 2024, Les annales du droit, 978-2-247-23633-6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Les relations internationales dans la jurisprudence du Conseil d’État (1815-1914)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Cahen, Raphaël; Kimble, Sara Lynn; Allorant, Pierre; Badier, Walter; Morris, P. Sean. </w:t>
            </w:r>
            <w:r>
              <w:rPr>
                <w:i w:val="1"/>
                <w:iCs w:val="1"/>
              </w:rPr>
              <w:t xml:space="preserve">Relations internationales et droit(s) : acteurs, institutions et législations comparées (1815-1914)</w:t>
            </w:r>
            <w:r>
              <w:rPr/>
              <w:t xml:space="preserve">, A. Pedone, pp.289-304, 2024, 978-2-233-01067-4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« écolomique »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Bottini, Fabien. </w:t>
            </w:r>
            <w:r>
              <w:rPr>
                <w:i w:val="1"/>
                <w:iCs w:val="1"/>
              </w:rPr>
              <w:t xml:space="preserve">Le droit (public économique) du monde d'après</w:t>
            </w:r>
            <w:r>
              <w:rPr/>
              <w:t xml:space="preserve">, Legitech, pp.155-166, 2023, Droit et écolomie, 978-2-919814-76-3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27 – Commentaire de décision : Cons. const., 15 janvier 1975, 74-54 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Toulemonde, Gilles; Reignier, Dorothée. </w:t>
            </w:r>
            <w:r>
              <w:rPr>
                <w:i w:val="1"/>
                <w:iCs w:val="1"/>
              </w:rPr>
              <w:t xml:space="preserve">Droit constitutionnel. Licence 1</w:t>
            </w:r>
            <w:r>
              <w:rPr/>
              <w:t xml:space="preserve">, Gualino, pp.149-154, 2023, 978-2-297-22114-6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du Conseil constitutionnel et les péchés capitaux du législateur : l’exemple de la procédure d’élaboration et d’adoption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Lehman, Constance; Auroy, Benoît. </w:t>
            </w:r>
            <w:r>
              <w:rPr>
                <w:i w:val="1"/>
                <w:iCs w:val="1"/>
              </w:rPr>
              <w:t xml:space="preserve">Le droit et les péchés capitaux</w:t>
            </w:r>
            <w:r>
              <w:rPr/>
              <w:t xml:space="preserve">, Mare &amp; Martin, pp.49-60, 2022, Presses universitaires de Sceaux, 9782-84934-622-8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– La responsabilité sans faute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Charité, Maxime; Duclos, Nolwenn; Eddazi, Fouad. </w:t>
            </w:r>
            <w:r>
              <w:rPr>
                <w:i w:val="1"/>
                <w:iCs w:val="1"/>
              </w:rPr>
              <w:t xml:space="preserve">Orléans par le droit administratif à l’ombre de Macarel &amp; Cormenin</w:t>
            </w:r>
            <w:r>
              <w:rPr/>
              <w:t xml:space="preserve">, vol. XXXV, L’Épitoge, pp.231-241, 2022, L’Unité du Droit, 979-10-92684-51-3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droit administratif général », « Orléans » et « Macarel et Cormenin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</w:t>
            </w:r>
            <w:r>
              <w:rPr>
                <w:i w:val="1"/>
                <w:iCs w:val="1"/>
              </w:rPr>
              <w:t xml:space="preserve">Orléans par le droit administratif à l’ombre de Macarel &amp; Cormenin</w:t>
            </w:r>
            <w:r>
              <w:rPr/>
              <w:t xml:space="preserve">, vol. XXXV, L’Épitoge, pp.13-20, 2022, L’Unité du Droit, 979-10-92684-51-3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rapports du président de la République et du Conseil constitutionnel », corrigé du sujet de dissertation donné à l’Université Le Havre Normandie au second semestre 2021-2022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Verpeaux, Michel. </w:t>
            </w:r>
            <w:r>
              <w:rPr>
                <w:i w:val="1"/>
                <w:iCs w:val="1"/>
              </w:rPr>
              <w:t xml:space="preserve">Droit constitutionnel. 2023. Méthodologie &amp; sujets corrigés</w:t>
            </w:r>
            <w:r>
              <w:rPr/>
              <w:t xml:space="preserve">, Dalloz, pp.156-164, 2022, Les annales du droit, 978-2-247-21644-4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d'interprétation dans les décisions QPC et approfondissement de l'État de droit : une relation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Colavitti, Romélien; Corioland, Sophie. </w:t>
            </w:r>
            <w:r>
              <w:rPr>
                <w:i w:val="1"/>
                <w:iCs w:val="1"/>
              </w:rPr>
              <w:t xml:space="preserve">Question prioritaire de constitutionnalité (QPC) et État de droit</w:t>
            </w:r>
            <w:r>
              <w:rPr/>
              <w:t xml:space="preserve">, L'Harmattan, pp.85-103, 2021, 978-2-343-23016-0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injonctions au législateur du Conseil constitutionnel, technique atypique de garantie normative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Thibierge, Catherine. </w:t>
            </w:r>
            <w:r>
              <w:rPr>
                <w:i w:val="1"/>
                <w:iCs w:val="1"/>
              </w:rPr>
              <w:t xml:space="preserve">La garantie normative. Exploration d'une notion-fonction</w:t>
            </w:r>
            <w:r>
              <w:rPr/>
              <w:t xml:space="preserve">, Mare &amp; Martin, pp.311-327, 2021, Droit privé &amp; sciences criminelles,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limitation du pouvoir aux États-Unis », corrigé du sujet de dissertation donné à l’Université Le Havre Normandie au premier semestre 2020-2021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Verpeaux, Michel. </w:t>
            </w:r>
            <w:r>
              <w:rPr>
                <w:i w:val="1"/>
                <w:iCs w:val="1"/>
              </w:rPr>
              <w:t xml:space="preserve">Droit constitutionnel. 2022. Méthodologie &amp; sujets corrigés</w:t>
            </w:r>
            <w:r>
              <w:rPr/>
              <w:t xml:space="preserve">, Dalloz, pp.94-103, 2021, 978-2-247-20621-6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gestation de la notion de jus cogens en droit français. Échographie d'une forme de garantie normative du droit international en voie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Thibierge, Catherine. </w:t>
            </w:r>
            <w:r>
              <w:rPr>
                <w:i w:val="1"/>
                <w:iCs w:val="1"/>
              </w:rPr>
              <w:t xml:space="preserve">La garantie normative. Exploration d'une notion-fonction</w:t>
            </w:r>
            <w:r>
              <w:rPr/>
              <w:t xml:space="preserve">, Mare &amp; Martin, pp.245-258, 2021, Droit privé &amp; sciences criminelles, 978-2-84934-518-4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d'Orléans dans la jurisprudence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Rosanne Craveia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pp.123-129, 2020, L'Unité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étudiant en droit ouvrait la voie à l’examen de QPC posées au Conseil constitutionnel, juge électoral – CC, n° 2011-4538 SEN, 12 janvier 2012, Sénat, Loiret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pp.97-100,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Orléans », « jurisprudence » et « Cours suprêmes » sont-ils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pp.13-16,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responsable du supermarché Leclerc d’Olivet agissait contre la réglementation française imposant un prix minimal de vente au consommateur des carburants – CJCE, 25 janvier 1985, Le Procureur de la République contre Jean-Pierre Gontier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pp.107-110,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– La normativité des commentaires autorisés des décisions du Conseil constitutionnel à la lumière du paradoxe foucaldien du commentaire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Guittard, Jacqueline; Nicolas, Émeric; Sintez, Cyril. </w:t>
            </w:r>
            <w:r>
              <w:rPr>
                <w:i w:val="1"/>
                <w:iCs w:val="1"/>
              </w:rPr>
              <w:t xml:space="preserve">Foucault face à la norme</w:t>
            </w:r>
            <w:r>
              <w:rPr/>
              <w:t xml:space="preserve">, Mare &amp; Martin, pp.109-126, 2020, Libre droit, 978-2-84934-496-5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L’injusticiabilité des actes rattachables à l’office du Conseil constitutionnel devant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Serrand, Pierre; Szwedo, Piotr. </w:t>
            </w:r>
            <w:r>
              <w:rPr>
                <w:i w:val="1"/>
                <w:iCs w:val="1"/>
              </w:rPr>
              <w:t xml:space="preserve">L’injusticiabilité : émergence d’une notion ? Études publiées en hommage au Professeur Jacques Leroy</w:t>
            </w:r>
            <w:r>
              <w:rPr/>
              <w:t xml:space="preserve">, Biblioteka Jagiellońska, pp.77-93, 2018, 978-83-949716-0-1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hal-02926394v1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des commentaires autorisés des décisions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législatif et excès de pouvoir administratif. Étude comparée de l’office des juges constitutionnel et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</w:p>
          <w:p>
            <w:pPr/>
            <w:r>
              <w:rPr/>
              <w:t xml:space="preserve">Droit. Université d'Orléans, 2019.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tel-04942090v1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4580v1" TargetMode="External"/><Relationship Id="rId8" Type="http://schemas.openxmlformats.org/officeDocument/2006/relationships/hyperlink" Target="https://hal.science/search/index/?q=*&amp;authFullName_s=Maxime Charit&#233;" TargetMode="External"/><Relationship Id="rId9" Type="http://schemas.openxmlformats.org/officeDocument/2006/relationships/hyperlink" Target="https://shs.hal.science/halshs-05171493v1" TargetMode="External"/><Relationship Id="rId10" Type="http://schemas.openxmlformats.org/officeDocument/2006/relationships/hyperlink" Target="https://hal.science/hal-04938987v1" TargetMode="External"/><Relationship Id="rId11" Type="http://schemas.openxmlformats.org/officeDocument/2006/relationships/hyperlink" Target="https://shs.hal.science/halshs-04571683v1" TargetMode="External"/><Relationship Id="rId12" Type="http://schemas.openxmlformats.org/officeDocument/2006/relationships/hyperlink" Target="https://shs.hal.science/halshs-04690472v1" TargetMode="External"/><Relationship Id="rId13" Type="http://schemas.openxmlformats.org/officeDocument/2006/relationships/hyperlink" Target="https://hal.science/search/index/?q=*&amp;authFullName_s=Nolwenn Duclos" TargetMode="External"/><Relationship Id="rId14" Type="http://schemas.openxmlformats.org/officeDocument/2006/relationships/hyperlink" Target="https://shs.hal.science/halshs-04636873v1" TargetMode="External"/><Relationship Id="rId15" Type="http://schemas.openxmlformats.org/officeDocument/2006/relationships/hyperlink" Target="https://shs.hal.science/halshs-04939019v1" TargetMode="External"/><Relationship Id="rId16" Type="http://schemas.openxmlformats.org/officeDocument/2006/relationships/hyperlink" Target="https://shs.hal.science/halshs-04939016v1" TargetMode="External"/><Relationship Id="rId17" Type="http://schemas.openxmlformats.org/officeDocument/2006/relationships/hyperlink" Target="https://hal.science/hal-04938925v1" TargetMode="External"/><Relationship Id="rId18" Type="http://schemas.openxmlformats.org/officeDocument/2006/relationships/hyperlink" Target="https://shs.hal.science/halshs-04347237v1" TargetMode="External"/><Relationship Id="rId19" Type="http://schemas.openxmlformats.org/officeDocument/2006/relationships/hyperlink" Target="https://hal.science/hal-04938948v1" TargetMode="External"/><Relationship Id="rId20" Type="http://schemas.openxmlformats.org/officeDocument/2006/relationships/hyperlink" Target="https://dx.doi.org/10.56078/amplitude-droit.481" TargetMode="External"/><Relationship Id="rId21" Type="http://schemas.openxmlformats.org/officeDocument/2006/relationships/hyperlink" Target="https://hal.science/hal-04938931v1" TargetMode="External"/><Relationship Id="rId22" Type="http://schemas.openxmlformats.org/officeDocument/2006/relationships/hyperlink" Target="https://hal.science/hal-04938952v1" TargetMode="External"/><Relationship Id="rId23" Type="http://schemas.openxmlformats.org/officeDocument/2006/relationships/hyperlink" Target="https://hal.science/hal-04938919v1" TargetMode="External"/><Relationship Id="rId24" Type="http://schemas.openxmlformats.org/officeDocument/2006/relationships/hyperlink" Target="https://hal.science/hal-04938902v1" TargetMode="External"/><Relationship Id="rId25" Type="http://schemas.openxmlformats.org/officeDocument/2006/relationships/hyperlink" Target="https://hal.science/hal-04938879v1" TargetMode="External"/><Relationship Id="rId26" Type="http://schemas.openxmlformats.org/officeDocument/2006/relationships/hyperlink" Target="https://hal.science/hal-04938877v1" TargetMode="External"/><Relationship Id="rId27" Type="http://schemas.openxmlformats.org/officeDocument/2006/relationships/hyperlink" Target="https://hal.science/hal-04938911v1" TargetMode="External"/><Relationship Id="rId28" Type="http://schemas.openxmlformats.org/officeDocument/2006/relationships/hyperlink" Target="https://shs.hal.science/halshs-04938855v1" TargetMode="External"/><Relationship Id="rId29" Type="http://schemas.openxmlformats.org/officeDocument/2006/relationships/hyperlink" Target="https://hal.science/hal-04938868v1" TargetMode="External"/><Relationship Id="rId30" Type="http://schemas.openxmlformats.org/officeDocument/2006/relationships/hyperlink" Target="https://univ-orleans.hal.science/hal-04938824v1" TargetMode="External"/><Relationship Id="rId31" Type="http://schemas.openxmlformats.org/officeDocument/2006/relationships/hyperlink" Target="https://shs.hal.science/halshs-04938851v1" TargetMode="External"/><Relationship Id="rId32" Type="http://schemas.openxmlformats.org/officeDocument/2006/relationships/hyperlink" Target="https://univ-orleans.hal.science/hal-04938835v1" TargetMode="External"/><Relationship Id="rId33" Type="http://schemas.openxmlformats.org/officeDocument/2006/relationships/hyperlink" Target="https://univ-orleans.hal.science/hal-04942107v1" TargetMode="External"/><Relationship Id="rId34" Type="http://schemas.openxmlformats.org/officeDocument/2006/relationships/hyperlink" Target="https://shs.hal.science/halshs-03464785v1" TargetMode="External"/><Relationship Id="rId35" Type="http://schemas.openxmlformats.org/officeDocument/2006/relationships/hyperlink" Target="https://univ-orleans.hal.science/hal-04938820v1" TargetMode="External"/><Relationship Id="rId36" Type="http://schemas.openxmlformats.org/officeDocument/2006/relationships/hyperlink" Target="https://univ-orleans.hal.science/hal-04938803v1" TargetMode="External"/><Relationship Id="rId37" Type="http://schemas.openxmlformats.org/officeDocument/2006/relationships/hyperlink" Target="https://univ-orleans.hal.science/hal-04938830v1" TargetMode="External"/><Relationship Id="rId38" Type="http://schemas.openxmlformats.org/officeDocument/2006/relationships/hyperlink" Target="https://univ-orleans.hal.science/hal-04938767v1" TargetMode="External"/><Relationship Id="rId39" Type="http://schemas.openxmlformats.org/officeDocument/2006/relationships/hyperlink" Target="https://univ-orleans.hal.science/hal-04938735v1" TargetMode="External"/><Relationship Id="rId40" Type="http://schemas.openxmlformats.org/officeDocument/2006/relationships/hyperlink" Target="https://univ-orleans.hal.science/hal-04938679v1" TargetMode="External"/><Relationship Id="rId41" Type="http://schemas.openxmlformats.org/officeDocument/2006/relationships/hyperlink" Target="https://univ-orleans.hal.science/hal-04938616v1" TargetMode="External"/><Relationship Id="rId42" Type="http://schemas.openxmlformats.org/officeDocument/2006/relationships/hyperlink" Target="https://univ-orleans.hal.science/hal-04938594v1" TargetMode="External"/><Relationship Id="rId43" Type="http://schemas.openxmlformats.org/officeDocument/2006/relationships/hyperlink" Target="https://univ-orleans.hal.science/hal-04938604v1" TargetMode="External"/><Relationship Id="rId44" Type="http://schemas.openxmlformats.org/officeDocument/2006/relationships/hyperlink" Target="https://univ-orleans.hal.science/hal-04938743v1" TargetMode="External"/><Relationship Id="rId45" Type="http://schemas.openxmlformats.org/officeDocument/2006/relationships/hyperlink" Target="https://univ-orleans.hal.science/hal-02930246v1" TargetMode="External"/><Relationship Id="rId46" Type="http://schemas.openxmlformats.org/officeDocument/2006/relationships/hyperlink" Target="https://univ-orleans.hal.science/hal-02930069v1" TargetMode="External"/><Relationship Id="rId47" Type="http://schemas.openxmlformats.org/officeDocument/2006/relationships/hyperlink" Target="https://univ-orleans.hal.science/hal-02925935v1" TargetMode="External"/><Relationship Id="rId48" Type="http://schemas.openxmlformats.org/officeDocument/2006/relationships/hyperlink" Target="https://univ-orleans.hal.science/hal-03079672v1" TargetMode="External"/><Relationship Id="rId49" Type="http://schemas.openxmlformats.org/officeDocument/2006/relationships/hyperlink" Target="https://univ-orleans.hal.science/hal-02924949v1" TargetMode="External"/><Relationship Id="rId50" Type="http://schemas.openxmlformats.org/officeDocument/2006/relationships/hyperlink" Target="https://univ-orleans.hal.science/hal-02925032v1" TargetMode="External"/><Relationship Id="rId51" Type="http://schemas.openxmlformats.org/officeDocument/2006/relationships/hyperlink" Target="https://univ-orleans.hal.science/hal-02924778v1" TargetMode="External"/><Relationship Id="rId52" Type="http://schemas.openxmlformats.org/officeDocument/2006/relationships/hyperlink" Target="https://univ-orleans.hal.science/hal-02924936v1" TargetMode="External"/><Relationship Id="rId53" Type="http://schemas.openxmlformats.org/officeDocument/2006/relationships/hyperlink" Target="https://univ-orleans.hal.science/hal-02924861v1" TargetMode="External"/><Relationship Id="rId54" Type="http://schemas.openxmlformats.org/officeDocument/2006/relationships/hyperlink" Target="https://univ-orleans.hal.science/hal-02924788v1" TargetMode="External"/><Relationship Id="rId55" Type="http://schemas.openxmlformats.org/officeDocument/2006/relationships/hyperlink" Target="https://univ-orleans.hal.science/hal-02921924v1" TargetMode="External"/><Relationship Id="rId56" Type="http://schemas.openxmlformats.org/officeDocument/2006/relationships/hyperlink" Target="https://univ-orleans.hal.science/hal-02921947v1" TargetMode="External"/><Relationship Id="rId57" Type="http://schemas.openxmlformats.org/officeDocument/2006/relationships/hyperlink" Target="https://univ-orleans.hal.science/hal-02921891v1" TargetMode="External"/><Relationship Id="rId58" Type="http://schemas.openxmlformats.org/officeDocument/2006/relationships/hyperlink" Target="https://hal.science/hal-04942672v1" TargetMode="External"/><Relationship Id="rId59" Type="http://schemas.openxmlformats.org/officeDocument/2006/relationships/hyperlink" Target="https://hal.science/hal-04942667v1" TargetMode="External"/><Relationship Id="rId60" Type="http://schemas.openxmlformats.org/officeDocument/2006/relationships/hyperlink" Target="https://hal.science/hal-04942731v1" TargetMode="External"/><Relationship Id="rId61" Type="http://schemas.openxmlformats.org/officeDocument/2006/relationships/hyperlink" Target="https://hal.science/hal-04939046v1" TargetMode="External"/><Relationship Id="rId62" Type="http://schemas.openxmlformats.org/officeDocument/2006/relationships/hyperlink" Target="https://hal.science/hal-04942725v1" TargetMode="External"/><Relationship Id="rId63" Type="http://schemas.openxmlformats.org/officeDocument/2006/relationships/hyperlink" Target="https://hal.science/hal-04942662v1" TargetMode="External"/><Relationship Id="rId64" Type="http://schemas.openxmlformats.org/officeDocument/2006/relationships/hyperlink" Target="https://hal.science/hal-04942583v1" TargetMode="External"/><Relationship Id="rId65" Type="http://schemas.openxmlformats.org/officeDocument/2006/relationships/hyperlink" Target="https://hal.science/hal-04942659v1" TargetMode="External"/><Relationship Id="rId66" Type="http://schemas.openxmlformats.org/officeDocument/2006/relationships/hyperlink" Target="https://hal.science/hal-04942293v1" TargetMode="External"/><Relationship Id="rId67" Type="http://schemas.openxmlformats.org/officeDocument/2006/relationships/hyperlink" Target="https://hal.science/hal-04942572v1" TargetMode="External"/><Relationship Id="rId68" Type="http://schemas.openxmlformats.org/officeDocument/2006/relationships/hyperlink" Target="https://hal.science/hal-04942555v1" TargetMode="External"/><Relationship Id="rId69" Type="http://schemas.openxmlformats.org/officeDocument/2006/relationships/hyperlink" Target="https://hal.science/hal-04942566v1" TargetMode="External"/><Relationship Id="rId70" Type="http://schemas.openxmlformats.org/officeDocument/2006/relationships/hyperlink" Target="https://hal.science/hal-04942516v1" TargetMode="External"/><Relationship Id="rId71" Type="http://schemas.openxmlformats.org/officeDocument/2006/relationships/hyperlink" Target="https://hal.science/hal-04942481v1" TargetMode="External"/><Relationship Id="rId72" Type="http://schemas.openxmlformats.org/officeDocument/2006/relationships/hyperlink" Target="https://hal.science/hal-04942503v1" TargetMode="External"/><Relationship Id="rId73" Type="http://schemas.openxmlformats.org/officeDocument/2006/relationships/hyperlink" Target="https://hal.science/hal-04942492v1" TargetMode="External"/><Relationship Id="rId74" Type="http://schemas.openxmlformats.org/officeDocument/2006/relationships/hyperlink" Target="https://hal.science/hal-04942540v1" TargetMode="External"/><Relationship Id="rId75" Type="http://schemas.openxmlformats.org/officeDocument/2006/relationships/hyperlink" Target="https://hal.science/hal-04942452v1" TargetMode="External"/><Relationship Id="rId76" Type="http://schemas.openxmlformats.org/officeDocument/2006/relationships/hyperlink" Target="https://hal.science/hal-04942282v1" TargetMode="External"/><Relationship Id="rId77" Type="http://schemas.openxmlformats.org/officeDocument/2006/relationships/hyperlink" Target="https://univ-orleans.hal.science/hal-02925007v1" TargetMode="External"/><Relationship Id="rId78" Type="http://schemas.openxmlformats.org/officeDocument/2006/relationships/hyperlink" Target="https://hal.science/hal-04942535v1" TargetMode="External"/><Relationship Id="rId79" Type="http://schemas.openxmlformats.org/officeDocument/2006/relationships/hyperlink" Target="https://hal.science/hal-04942424v1" TargetMode="External"/><Relationship Id="rId80" Type="http://schemas.openxmlformats.org/officeDocument/2006/relationships/hyperlink" Target="https://hal.science/hal-04942262v1" TargetMode="External"/><Relationship Id="rId81" Type="http://schemas.openxmlformats.org/officeDocument/2006/relationships/hyperlink" Target="https://hal.science/hal-04834693v1" TargetMode="External"/><Relationship Id="rId82" Type="http://schemas.openxmlformats.org/officeDocument/2006/relationships/hyperlink" Target="https://hal.science/hal-04938956v1" TargetMode="External"/><Relationship Id="rId83" Type="http://schemas.openxmlformats.org/officeDocument/2006/relationships/hyperlink" Target="https://hal.science/hal-03620763v1" TargetMode="External"/><Relationship Id="rId84" Type="http://schemas.openxmlformats.org/officeDocument/2006/relationships/hyperlink" Target="https://hal.science/search/index/?q=*&amp;authFullName_s=Fouad Eddazi" TargetMode="External"/><Relationship Id="rId85" Type="http://schemas.openxmlformats.org/officeDocument/2006/relationships/hyperlink" Target="https://univ-orleans.hal.science/hal-03185992v1" TargetMode="External"/><Relationship Id="rId86" Type="http://schemas.openxmlformats.org/officeDocument/2006/relationships/hyperlink" Target="https://hal.science/hal-05265812v1" TargetMode="External"/><Relationship Id="rId87" Type="http://schemas.openxmlformats.org/officeDocument/2006/relationships/hyperlink" Target="https://shs.hal.science/halshs-05541919v1" TargetMode="External"/><Relationship Id="rId88" Type="http://schemas.openxmlformats.org/officeDocument/2006/relationships/hyperlink" Target="https://hal.science/hal-05125717v1" TargetMode="External"/><Relationship Id="rId89" Type="http://schemas.openxmlformats.org/officeDocument/2006/relationships/hyperlink" Target="https://hal.science/hal-05253156v1" TargetMode="External"/><Relationship Id="rId90" Type="http://schemas.openxmlformats.org/officeDocument/2006/relationships/hyperlink" Target="https://hal.science/hal-04942232v1" TargetMode="External"/><Relationship Id="rId91" Type="http://schemas.openxmlformats.org/officeDocument/2006/relationships/hyperlink" Target="https://shs.hal.science/halshs-04939003v1" TargetMode="External"/><Relationship Id="rId92" Type="http://schemas.openxmlformats.org/officeDocument/2006/relationships/hyperlink" Target="https://hal.science/hal-04938984v1" TargetMode="External"/><Relationship Id="rId93" Type="http://schemas.openxmlformats.org/officeDocument/2006/relationships/hyperlink" Target="https://hal.science/hal-04938933v1" TargetMode="External"/><Relationship Id="rId94" Type="http://schemas.openxmlformats.org/officeDocument/2006/relationships/hyperlink" Target="https://hal.science/hal-04938941v1" TargetMode="External"/><Relationship Id="rId95" Type="http://schemas.openxmlformats.org/officeDocument/2006/relationships/hyperlink" Target="https://hal.science/hal-04938887v1" TargetMode="External"/><Relationship Id="rId96" Type="http://schemas.openxmlformats.org/officeDocument/2006/relationships/hyperlink" Target="https://hal.science/hal-04942216v1" TargetMode="External"/><Relationship Id="rId97" Type="http://schemas.openxmlformats.org/officeDocument/2006/relationships/hyperlink" Target="https://hal.science/hal-04942200v1" TargetMode="External"/><Relationship Id="rId98" Type="http://schemas.openxmlformats.org/officeDocument/2006/relationships/hyperlink" Target="https://hal.science/hal-04938897v1" TargetMode="External"/><Relationship Id="rId99" Type="http://schemas.openxmlformats.org/officeDocument/2006/relationships/hyperlink" Target="https://univ-orleans.hal.science/hal-04938778v1" TargetMode="External"/><Relationship Id="rId100" Type="http://schemas.openxmlformats.org/officeDocument/2006/relationships/hyperlink" Target="https://univ-orleans.hal.science/hal-03475805v1" TargetMode="External"/><Relationship Id="rId101" Type="http://schemas.openxmlformats.org/officeDocument/2006/relationships/hyperlink" Target="https://univ-orleans.hal.science/hal-04938788v1" TargetMode="External"/><Relationship Id="rId102" Type="http://schemas.openxmlformats.org/officeDocument/2006/relationships/hyperlink" Target="https://univ-orleans.hal.science/hal-03475778v1" TargetMode="External"/><Relationship Id="rId103" Type="http://schemas.openxmlformats.org/officeDocument/2006/relationships/hyperlink" Target="https://paris1.hal.science/hal-03827573v1" TargetMode="External"/><Relationship Id="rId104" Type="http://schemas.openxmlformats.org/officeDocument/2006/relationships/hyperlink" Target="https://hal.science/search/index/?q=*&amp;authFullName_s=Rosanne Craveia" TargetMode="External"/><Relationship Id="rId105" Type="http://schemas.openxmlformats.org/officeDocument/2006/relationships/hyperlink" Target="https://hal.science/search/index/?q=*&amp;authFullName_s=Ibrahima Diallo" TargetMode="External"/><Relationship Id="rId106" Type="http://schemas.openxmlformats.org/officeDocument/2006/relationships/hyperlink" Target="https://univ-orleans.hal.science/hal-04942159v1" TargetMode="External"/><Relationship Id="rId107" Type="http://schemas.openxmlformats.org/officeDocument/2006/relationships/hyperlink" Target="https://univ-orleans.hal.science/hal-04942143v1" TargetMode="External"/><Relationship Id="rId108" Type="http://schemas.openxmlformats.org/officeDocument/2006/relationships/hyperlink" Target="https://univ-orleans.hal.science/hal-04942169v1" TargetMode="External"/><Relationship Id="rId109" Type="http://schemas.openxmlformats.org/officeDocument/2006/relationships/hyperlink" Target="https://univ-orleans.hal.science/hal-02184559v1" TargetMode="External"/><Relationship Id="rId110" Type="http://schemas.openxmlformats.org/officeDocument/2006/relationships/hyperlink" Target="https://univ-orleans.hal.science/hal-02926394v1" TargetMode="External"/><Relationship Id="rId111" Type="http://schemas.openxmlformats.org/officeDocument/2006/relationships/hyperlink" Target="https://univ-orleans.hal.science/hal-02921795v1" TargetMode="External"/><Relationship Id="rId112" Type="http://schemas.openxmlformats.org/officeDocument/2006/relationships/hyperlink" Target="https://univ-orleans.hal.science/tel-0494209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Charité</dc:title>
  <dc:description>CV</dc:description>
  <dc:subject/>
  <cp:keywords/>
  <cp:category/>
  <cp:lastModifiedBy/>
  <dcterms:created xsi:type="dcterms:W3CDTF">2026-05-13T09:47:05+02:00</dcterms:created>
  <dcterms:modified xsi:type="dcterms:W3CDTF">2026-05-13T09:47:05+02:00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