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Margollé </w:t>
      </w:r>
      <w:r>
        <w:rPr>
          <w:color w:val="641e6e"/>
        </w:rPr>
        <w:t xml:space="preserve">ATER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maxime-margolle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0009-0009-0727-3849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musical life in France in the 18th and 19th centuries by crossing political, cultural, aesthetic and artistic approaches. One of my main research subjects is opéra-comique in the 18th and 19th centuries with a particular interest in the French revolutionary period. I published a book titled &amp;quot;L'opéra-comique et la Révolution française&amp;quot; (Hermann, 2025) and I received a Marie Skłodowska-Curie postdoctoral fellowship for my research on French opéra-comique in Scandinavia at the end of the 18th century and the beginning of the 19th century.I also have a great interest in musical pedagogy and the teaching from the 18th century to the present day.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Hermann, 2025, 9791037044174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Cherubini, Cours de contrepoint et de fugue, Maxime Margollé (éd.)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Maxime Margollé. Narodowy Instytut Fryderyka Chopina,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⟨10.56693/mt.2022.01.07⟩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Opéra-comique in Copenhagen and Christiania in the Enlightenment: between center and periphery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Social Science History Conference 2025</w:t>
            </w:r>
            <w:r>
              <w:rPr/>
              <w:t xml:space="preserve">, Mar 2025,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Antiquity in opéra-comique during the French Revolution and the Consulate: a fantasized vision?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Enlightenment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‘L’opéra-comique révolutionnaire’ et son impact au XIXe siècle : genre, exception ou une identité singulière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Edinbourg, Ecosse,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Jacques-Marie Boutet de Monvel en Suède : aspects de la circulation et de l’enseignement du théâtre et de l’opéra-comique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2025, 47 (1), pp.55-69.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⟨10.1080/20563035.2024.2444881⟩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Conservatoire au concours du Prix de Rome : l’influence de l’italianisme sur l’enseignement musical en France au tournant des XVIIIe et XIXe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paraître, 201 (201 (LXVII | III)), pp.527-538.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Conservatoire au concours du Prix de Rome: l’influence de l’Italie sur l’enseignement musical en France au tournant des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2023, 201 (LXVII | III), pp.527-538.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Opera in Eighteenth-Century France: Music and Entertainment before the Revolution David Charlton Cambridge: Cambridge University Press, 2021 pp. xxiv + 368, ISBN 978 1 316 51584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2023, 20 (2), pp.179-181.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⟨10.1017/S1478570623000118⟩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Doe, The Comedians of the King: ‘Opéra-Comique’ and the Bourbon Monarchy on the Eve of Revolution, Chicago, University of Chicago Press,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2023, n° 120, vol. 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et prisons sur la scène de l’Opéra-Comique (1789-1801)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⟨10.4000/criminocorpus.2797⟩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et la tragédie lyrique au début du XIXe siècle : entre héritage et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Vestale – Avant-scène opéra</w:t>
            </w:r>
            <w:r>
              <w:rPr/>
              <w:t xml:space="preserve">, Première loge, pp.92-99,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Monstres et monstruosité à l’opéra-comique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Éditions Delatour, pp.147-162,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L’opéra-comique entre Tragédie et Comédie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- Du Roi-Soleil à la Révolution</w:t>
            </w:r>
            <w:r>
              <w:rPr/>
              <w:t xml:space="preserve">, Fayard, pp.702-711, 2021, 2213709904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Succès et réception de l’opéra-comique sous la Révolution et la Première République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- Du Roi-Soleil à la Révolution</w:t>
            </w:r>
            <w:r>
              <w:rPr/>
              <w:t xml:space="preserve">, Fayard, pp.719-726, 2021, 2213709904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surnaturel à l’Opéra-Comique à la fin du XVIIIe siècle : les exemples de Zémire et Azor et Léon, ou le Château de Monténéro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L'Orecchio e l'occhio: lo spettacolo teatrale, arte dell'ascolto e arte dello sguardo</w:t>
            </w:r>
            <w:r>
              <w:rPr/>
              <w:t xml:space="preserve">, Artemide, pp.19-31, 2019, 8875753326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et musicaux d’Adolphe et Clara ou les Deux prisonniers de Nicolas Dalayrac (1799)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Joann Elart; Yannick Simon. </w:t>
            </w:r>
            <w:r>
              <w:rPr>
                <w:i w:val="1"/>
                <w:iCs w:val="1"/>
              </w:rPr>
              <w:t xml:space="preserve">Nouvelles perspectives sur les spectacles en province</w:t>
            </w:r>
            <w:r>
              <w:rPr/>
              <w:t xml:space="preserve">, Presses universitaires de Rouen et du Havre, 2018, 979-10-240-0874-5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Euphrosine et Coradin, ou le Tyran corrigé de Méhul (1790) : “une révolution dans la musique française”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Alexandre Dratwicki; Etienne Jardin. </w:t>
            </w:r>
            <w:r>
              <w:rPr>
                <w:i w:val="1"/>
                <w:iCs w:val="1"/>
              </w:rPr>
              <w:t xml:space="preserve">Le Fer et les Fleurs : Etienne-Nicolas Méhul (1763-1817)</w:t>
            </w:r>
            <w:r>
              <w:rPr/>
              <w:t xml:space="preserve">, Actes Sud, pp.411-434, 2017, 2330080190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des œuvres de Méhul sur les scènes parisiennes de son vivant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Etienne Jardin; Alexandre Dratwicki. </w:t>
            </w:r>
            <w:r>
              <w:rPr>
                <w:i w:val="1"/>
                <w:iCs w:val="1"/>
              </w:rPr>
              <w:t xml:space="preserve">Le Fer et les Fleurs : Etienne-Nicolas Méhul (1763-1817)</w:t>
            </w:r>
            <w:r>
              <w:rPr/>
              <w:t xml:space="preserve">, Actes Sud, pp.635-664, 2017, 2330080190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Nouveau d’Assas (1790) aux Mariniers de Saint-Cloud (1799) : l’influence de la guerre sur le répertoire d’opéra-comique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Etienne Jardin. </w:t>
            </w:r>
            <w:r>
              <w:rPr>
                <w:i w:val="1"/>
                <w:iCs w:val="1"/>
              </w:rPr>
              <w:t xml:space="preserve">Music and War from the French Revolution to WWI</w:t>
            </w:r>
            <w:r>
              <w:rPr/>
              <w:t xml:space="preserve">, Brepols, pp.294-314, 2016, 978-2-503-57032-7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Costume d’opéra-comique pendant la Révolution et le début du Consulat (1789-1801)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Agnès Terrier; Delphine Pinasa. </w:t>
            </w:r>
            <w:r>
              <w:rPr>
                <w:i w:val="1"/>
                <w:iCs w:val="1"/>
              </w:rPr>
              <w:t xml:space="preserve">L’Opéra-Comique et ses trésors</w:t>
            </w:r>
            <w:r>
              <w:rPr/>
              <w:t xml:space="preserve">, Éditions Fage, pp.36-43, 2015, 978-2849753484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L’Air italien de « Céphise » dans Les Deux Sous-Lieutenants et le Concert interrompu d’Henri-Montant Berton : une erreur d’édition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Etienne Jardin; Joann Élart; Patrick Taïeb. </w:t>
            </w:r>
            <w:r>
              <w:rPr>
                <w:i w:val="1"/>
                <w:iCs w:val="1"/>
              </w:rPr>
              <w:t xml:space="preserve">Quatre siècles d’édition musicale : mélanges offerts à Jean Gribenski</w:t>
            </w:r>
            <w:r>
              <w:rPr/>
              <w:t xml:space="preserve">, P.E. I. Peter Lang, pp.181-190, 2014, 978-2875742124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D’Euphrosine et Lodoïska de Méhul et Cherubini, au Prisonnier de Della-Maria, la question du genre de l'opéra-comique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Vincent Cotro; Véronique Meyer; Marie-Luce Pujalte. </w:t>
            </w:r>
            <w:r>
              <w:rPr>
                <w:i w:val="1"/>
                <w:iCs w:val="1"/>
              </w:rPr>
              <w:t xml:space="preserve">La Première œuvre : arts et musique (XVe-XXIe siècles)</w:t>
            </w:r>
            <w:r>
              <w:rPr/>
              <w:t xml:space="preserve">, Presses universitaires de Rennes, pp.133-142,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Willems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Grove Music Online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⟨10.1093/omo/9781561592630.013.90000382103⟩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Tarchi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- MGG Online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Louis-Benoît Picard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Jeanne-Charlotte Saint-Aubin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- MGG Online</w:t>
            </w:r>
            <w:r>
              <w:rPr/>
              <w:t xml:space="preserve">, 2019, https://www.mgg-online.com/article?id=mgg20059&amp;v=2.0&amp;rs=mgg20059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Mengozzi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Jean-Élie-Bédéno Dejaure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Jacques-Marie Boutet de Monvel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Autograph Manuscript of Luigi Cherubini’s 'Cours de contrepoint et de fugue' Discovered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F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argolle" TargetMode="External"/><Relationship Id="rId8" Type="http://schemas.openxmlformats.org/officeDocument/2006/relationships/hyperlink" Target="https://orcid.org/0009-0009-0727-3849" TargetMode="External"/><Relationship Id="rId9" Type="http://schemas.openxmlformats.org/officeDocument/2006/relationships/hyperlink" Target="https://hal.science/hal-05351393v1" TargetMode="External"/><Relationship Id="rId10" Type="http://schemas.openxmlformats.org/officeDocument/2006/relationships/hyperlink" Target="https://hal.science/search/index/?q=*&amp;authFullName_s=Maxime Margoll&#233;" TargetMode="External"/><Relationship Id="rId11" Type="http://schemas.openxmlformats.org/officeDocument/2006/relationships/hyperlink" Target="https://hal.science/hal-04465470v1" TargetMode="External"/><Relationship Id="rId12" Type="http://schemas.openxmlformats.org/officeDocument/2006/relationships/hyperlink" Target="https://dx.doi.org/10.56693/mt.2022.01.07" TargetMode="External"/><Relationship Id="rId13" Type="http://schemas.openxmlformats.org/officeDocument/2006/relationships/hyperlink" Target="https://hal.science/hal-05352175v1" TargetMode="External"/><Relationship Id="rId14" Type="http://schemas.openxmlformats.org/officeDocument/2006/relationships/hyperlink" Target="https://hal.science/hal-05352181v1" TargetMode="External"/><Relationship Id="rId15" Type="http://schemas.openxmlformats.org/officeDocument/2006/relationships/hyperlink" Target="https://hal.science/hal-05352184v1" TargetMode="External"/><Relationship Id="rId16" Type="http://schemas.openxmlformats.org/officeDocument/2006/relationships/hyperlink" Target="https://hal.science/hal-05342130v1" TargetMode="External"/><Relationship Id="rId17" Type="http://schemas.openxmlformats.org/officeDocument/2006/relationships/hyperlink" Target="https://dx.doi.org/10.1080/20563035.2024.2444881" TargetMode="External"/><Relationship Id="rId18" Type="http://schemas.openxmlformats.org/officeDocument/2006/relationships/hyperlink" Target="https://hal.science/hal-04465525v1" TargetMode="External"/><Relationship Id="rId19" Type="http://schemas.openxmlformats.org/officeDocument/2006/relationships/hyperlink" Target="https://dx.doi.org/10.4000/studifrancesi.54857" TargetMode="External"/><Relationship Id="rId20" Type="http://schemas.openxmlformats.org/officeDocument/2006/relationships/hyperlink" Target="https://hal.science/hal-05342135v1" TargetMode="External"/><Relationship Id="rId21" Type="http://schemas.openxmlformats.org/officeDocument/2006/relationships/hyperlink" Target="https://hal.science/hal-04465535v1" TargetMode="External"/><Relationship Id="rId22" Type="http://schemas.openxmlformats.org/officeDocument/2006/relationships/hyperlink" Target="https://dx.doi.org/10.1017/S1478570623000118" TargetMode="External"/><Relationship Id="rId23" Type="http://schemas.openxmlformats.org/officeDocument/2006/relationships/hyperlink" Target="https://hal.science/hal-05352173v1" TargetMode="External"/><Relationship Id="rId24" Type="http://schemas.openxmlformats.org/officeDocument/2006/relationships/hyperlink" Target="https://hal.science/hal-04465480v1" TargetMode="External"/><Relationship Id="rId25" Type="http://schemas.openxmlformats.org/officeDocument/2006/relationships/hyperlink" Target="https://dx.doi.org/10.4000/criminocorpus.2797" TargetMode="External"/><Relationship Id="rId26" Type="http://schemas.openxmlformats.org/officeDocument/2006/relationships/hyperlink" Target="https://hal.science/hal-05352152v1" TargetMode="External"/><Relationship Id="rId27" Type="http://schemas.openxmlformats.org/officeDocument/2006/relationships/hyperlink" Target="https://hal.science/hal-04465539v1" TargetMode="External"/><Relationship Id="rId28" Type="http://schemas.openxmlformats.org/officeDocument/2006/relationships/hyperlink" Target="https://hal.science/hal-04465549v1" TargetMode="External"/><Relationship Id="rId29" Type="http://schemas.openxmlformats.org/officeDocument/2006/relationships/hyperlink" Target="https://hal.science/search/index/?q=*&amp;authFullName_s=Patrick Ta&#239;eb" TargetMode="External"/><Relationship Id="rId30" Type="http://schemas.openxmlformats.org/officeDocument/2006/relationships/hyperlink" Target="https://hal.science/hal-04465546v1" TargetMode="External"/><Relationship Id="rId31" Type="http://schemas.openxmlformats.org/officeDocument/2006/relationships/hyperlink" Target="https://hal.science/hal-04465569v1" TargetMode="External"/><Relationship Id="rId32" Type="http://schemas.openxmlformats.org/officeDocument/2006/relationships/hyperlink" Target="https://hal.science/hal-05351550v1" TargetMode="External"/><Relationship Id="rId33" Type="http://schemas.openxmlformats.org/officeDocument/2006/relationships/hyperlink" Target="https://hal.science/hal-04465761v1" TargetMode="External"/><Relationship Id="rId34" Type="http://schemas.openxmlformats.org/officeDocument/2006/relationships/hyperlink" Target="https://hal.science/hal-04465769v1" TargetMode="External"/><Relationship Id="rId35" Type="http://schemas.openxmlformats.org/officeDocument/2006/relationships/hyperlink" Target="https://hal.science/search/index/?q=*&amp;authFullName_s=&#201;tienne Jardin" TargetMode="External"/><Relationship Id="rId36" Type="http://schemas.openxmlformats.org/officeDocument/2006/relationships/hyperlink" Target="https://hal.science/hal-04465778v1" TargetMode="External"/><Relationship Id="rId37" Type="http://schemas.openxmlformats.org/officeDocument/2006/relationships/hyperlink" Target="https://hal.science/hal-04465791v1" TargetMode="External"/><Relationship Id="rId38" Type="http://schemas.openxmlformats.org/officeDocument/2006/relationships/hyperlink" Target="https://hal.science/hal-04465800v1" TargetMode="External"/><Relationship Id="rId39" Type="http://schemas.openxmlformats.org/officeDocument/2006/relationships/hyperlink" Target="https://hal.science/hal-04465804v1" TargetMode="External"/><Relationship Id="rId40" Type="http://schemas.openxmlformats.org/officeDocument/2006/relationships/hyperlink" Target="https://hal.science/hal-05352107v1" TargetMode="External"/><Relationship Id="rId41" Type="http://schemas.openxmlformats.org/officeDocument/2006/relationships/hyperlink" Target="https://dx.doi.org/10.1093/omo/9781561592630.013.90000382103" TargetMode="External"/><Relationship Id="rId42" Type="http://schemas.openxmlformats.org/officeDocument/2006/relationships/hyperlink" Target="https://hal.science/hal-04465811v1" TargetMode="External"/><Relationship Id="rId43" Type="http://schemas.openxmlformats.org/officeDocument/2006/relationships/hyperlink" Target="https://hal.science/hal-05352131v1" TargetMode="External"/><Relationship Id="rId44" Type="http://schemas.openxmlformats.org/officeDocument/2006/relationships/hyperlink" Target="https://hal.science/hal-04465825v1" TargetMode="External"/><Relationship Id="rId45" Type="http://schemas.openxmlformats.org/officeDocument/2006/relationships/hyperlink" Target="https://hal.science/hal-05352141v1" TargetMode="External"/><Relationship Id="rId46" Type="http://schemas.openxmlformats.org/officeDocument/2006/relationships/hyperlink" Target="https://hal.science/hal-05352138v1" TargetMode="External"/><Relationship Id="rId47" Type="http://schemas.openxmlformats.org/officeDocument/2006/relationships/hyperlink" Target="https://hal.science/hal-05352134v1" TargetMode="External"/><Relationship Id="rId48" Type="http://schemas.openxmlformats.org/officeDocument/2006/relationships/hyperlink" Target="https://hal.science/hal-0535215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Margollé</dc:title>
  <dc:description>CV</dc:description>
  <dc:subject/>
  <cp:keywords/>
  <cp:category/>
  <cp:lastModifiedBy/>
  <dcterms:created xsi:type="dcterms:W3CDTF">2026-03-18T06:00:29+01:00</dcterms:created>
  <dcterms:modified xsi:type="dcterms:W3CDTF">2026-03-18T06:00:29+01:00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