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Royoux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depuis 2022 au Centre nantais de sociologie (CENS, UMR 6025, Nantes université - CNRS).Sujet de la thèse : les entreprises réformatrices de l'industrie 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non théoriques à la théorie environnementale. Comment des acteurs et des actrices économiques contribuent à définir les problèmes et les “solutions” écologiques : le cas du biomimétisme.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savant·es de la crise écologique</w:t>
            </w:r>
            <w:r>
              <w:rPr/>
              <w:t xml:space="preserve">, RT 27 (Sociologie des intellectuel.les et de l’expertise) et 38 (Sociologie de l’environnement et des risques) de l'Association française de sociologie,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développement international et sécurité locale : Genèse de la rencontre de deux politiques municipales envers des populations ethnicisées.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N° 39 (2), pp.113-134.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⟨10.3917/tt.039.0113⟩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africaines en France, une histoire connectée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92 (3), pp.177.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⟨10.3917/gen.092.0177⟩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&amp;quot;grandes familles&amp;quot; d'Anduze : désagrégation d'un groupe social et transformations d'une domination locale.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hal-04028998v1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6458v1" TargetMode="External"/><Relationship Id="rId8" Type="http://schemas.openxmlformats.org/officeDocument/2006/relationships/hyperlink" Target="https://hal.science/search/index/?q=*&amp;authFullName_s=Maxime Royoux" TargetMode="External"/><Relationship Id="rId9" Type="http://schemas.openxmlformats.org/officeDocument/2006/relationships/hyperlink" Target="https://hal.science/hal-03976390v1" TargetMode="External"/><Relationship Id="rId10" Type="http://schemas.openxmlformats.org/officeDocument/2006/relationships/hyperlink" Target="https://dx.doi.org/10.3917/tt.039.0113" TargetMode="External"/><Relationship Id="rId11" Type="http://schemas.openxmlformats.org/officeDocument/2006/relationships/hyperlink" Target="https://hal.science/hal-03976394v1" TargetMode="External"/><Relationship Id="rId12" Type="http://schemas.openxmlformats.org/officeDocument/2006/relationships/hyperlink" Target="https://dx.doi.org/10.3917/gen.092.0177" TargetMode="External"/><Relationship Id="rId13" Type="http://schemas.openxmlformats.org/officeDocument/2006/relationships/hyperlink" Target="https://hal.science/hal-0402899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Royoux</dc:title>
  <dc:description>CV</dc:description>
  <dc:subject/>
  <cp:keywords/>
  <cp:category/>
  <cp:lastModifiedBy/>
  <dcterms:created xsi:type="dcterms:W3CDTF">2026-03-14T02:14:12+01:00</dcterms:created>
  <dcterms:modified xsi:type="dcterms:W3CDTF">2026-03-14T02:14:12+01:00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