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CLAISSE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maximeclaisse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order quantity under uncertainties and forecasts update: optimal control quantity using stochastic dynamic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 (45th Edition)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pilotage des flux avec prise : en compte des incertitudes prévisionnelles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</w:p>
          <w:p>
            <w:pPr/>
            <w:r>
              <w:rPr/>
              <w:t xml:space="preserve">Autre [cs.OH]. Université Paris Saclay (COmUE), 2018.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2018SACLC022⟩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tel-01939425v1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7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claisse" TargetMode="External"/><Relationship Id="rId8" Type="http://schemas.openxmlformats.org/officeDocument/2006/relationships/hyperlink" Target="https://hal.science/hal-01672409v1" TargetMode="External"/><Relationship Id="rId9" Type="http://schemas.openxmlformats.org/officeDocument/2006/relationships/hyperlink" Target="https://hal.science/search/index/?q=*&amp;authFullName_s=Zied Jemai" TargetMode="External"/><Relationship Id="rId10" Type="http://schemas.openxmlformats.org/officeDocument/2006/relationships/hyperlink" Target="https://hal.science/search/index/?q=*&amp;authFullName_s=Maxime Claisse" TargetMode="External"/><Relationship Id="rId11" Type="http://schemas.openxmlformats.org/officeDocument/2006/relationships/hyperlink" Target="https://hal.science/search/index/?q=*&amp;authFullName_s=Chengbin Chu" TargetMode="External"/><Relationship Id="rId12" Type="http://schemas.openxmlformats.org/officeDocument/2006/relationships/hyperlink" Target="https://hal.science/hal-01237110v1" TargetMode="External"/><Relationship Id="rId13" Type="http://schemas.openxmlformats.org/officeDocument/2006/relationships/hyperlink" Target="https://theses.hal.science/tel-01939425v1" TargetMode="External"/><Relationship Id="rId14" Type="http://schemas.openxmlformats.org/officeDocument/2006/relationships/hyperlink" Target="https://www.theses.fr/2018SACLC02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CLAISSE</dc:title>
  <dc:description>CV</dc:description>
  <dc:subject/>
  <cp:keywords/>
  <cp:category/>
  <cp:lastModifiedBy/>
  <dcterms:created xsi:type="dcterms:W3CDTF">2026-04-10T11:29:18+02:00</dcterms:created>
  <dcterms:modified xsi:type="dcterms:W3CDTF">2026-04-10T11:29:18+02:00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