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Mayssa Jammoul </w:t></w:r><w:r><w:rPr><w:color w:val="641e6e"/></w:rPr><w:t xml:space="preserve">Enseignant chercheur responsable de la filière finance,ESC Amiens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mayssa-jammoul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Mayssa JAMMOUL</w:t></w:r></w:p><w:p><w:pPr/><w:r><w:rPr/><w:t xml:space="preserve">Professeure ESC Amiens & Doctorante en Finance, Université de Picardie Jules VERNEDoctorat en Sciences de gestion - Université Picardie Jules Verne (en cours)Titre «la responsabilité sociale des entreprises dans les banques Libanaises »</w:t></w:r></w:p><w:p><w:pPr/><w:r><w:rPr/><w:t xml:space="preserve">Master Recherche Management des Organisations de la Net Economie (MONE) 2018 - Université de Picardie Jules Verne - Amiens</w:t></w:r></w:p><w:p><w:pPr/><w:r><w:rPr/><w:t xml:space="preserve">Master en gestion des affaires (MBA) 2017 - Modern University for Business and Science - Beyrouth, Liban</w:t></w:r></w:p><w:p><w:pPr/><w:r><w:rPr/><w:t xml:space="preserve">Master professionnel en CCA comptabilité, contrôle, Audit, 2006 - Cnam France associé avec l’institut des sciences appliqués et économiques ISAE – Beyrouth</w:t></w:r></w:p><w:p><w:pPr/><w:r><w:rPr/><w:t xml:space="preserve">Licence en comptabilité et finance, 2003 - Université Libanaise, Beyrouth, Liban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L’engagement volontaire : quelle pertinence pour revisiter la RSE dans le secteur agricole ?</w:t></w:r></w:hyperlink></w:p><w:p><w:pPr/><w:hyperlink r:id="rId9" w:history="1"><w:r><w:rPr><w:color w:val="#410a8c"/><w:u w:val="single"/></w:rPr><w:t xml:space="preserve">Mayssa Jammoul</w:t></w:r></w:hyperlink><w:r><w:rPr/><w:t xml:space="preserve">,</w:t></w:r><w:hyperlink r:id="rId10" w:history="1"><w:r><w:rPr><w:color w:val="#410a8c"/><w:u w:val="single"/></w:rPr><w:t xml:space="preserve">Sana Guerfel-Henda</w:t></w:r></w:hyperlink><w:r><w:rPr/><w:t xml:space="preserve">,</w:t></w:r><w:hyperlink r:id="rId11" w:history="1"><w:r><w:rPr><w:color w:val="#410a8c"/><w:u w:val="single"/></w:rPr><w:t xml:space="preserve">Hadj Nekka</w:t></w:r></w:hyperlink></w:p><w:p><w:pPr/><w:r><w:rPr><w:i w:val="1"/><w:iCs w:val="1"/></w:rPr><w:t xml:space="preserve">ADERSE 2025</w:t></w:r><w:r><w:rPr/><w:t xml:space="preserve">, Istec Business School, Jun 2025, Paris, France</w:t></w:r></w:p><w:p><w:pPr/><w:r><w:rPr/><w:t xml:space="preserve">Communication dans un congrès</w:t></w:r></w:p><w:p><w:pPr/><w:hyperlink r:id="rId8" w:history="1"><w:r><w:rPr><w:color w:val="#410a8c"/><w:u w:val="single"/></w:rPr><w:t xml:space="preserve">hal-05344681v1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L’impact de la stratégie RSE sur les pratiques des entreprises et les risques associés</w:t></w:r></w:hyperlink></w:p><w:p><w:pPr/><w:hyperlink r:id="rId10" w:history="1"><w:r><w:rPr><w:color w:val="#410a8c"/><w:u w:val="single"/></w:rPr><w:t xml:space="preserve">Sana Guerfel-Henda</w:t></w:r></w:hyperlink><w:r><w:rPr/><w:t xml:space="preserve">,</w:t></w:r><w:hyperlink r:id="rId9" w:history="1"><w:r><w:rPr><w:color w:val="#410a8c"/><w:u w:val="single"/></w:rPr><w:t xml:space="preserve">Mayssa Jammoul</w:t></w:r></w:hyperlink></w:p><w:p><w:pPr/><w:r><w:rPr><w:i w:val="1"/><w:iCs w:val="1"/></w:rPr><w:t xml:space="preserve">3e Colloque ARES</w:t></w:r><w:r><w:rPr/><w:t xml:space="preserve">, ESC Amiens &amp; UMONS, May 2025, Amiens, France</w:t></w:r></w:p><w:p><w:pPr/><w:r><w:rPr/><w:t xml:space="preserve">Communication dans un congrès</w:t></w:r></w:p><w:p><w:pPr/><w:hyperlink r:id="rId12" w:history="1"><w:r><w:rPr><w:color w:val="#410a8c"/><w:u w:val="single"/></w:rPr><w:t xml:space="preserve">hal-05344604v1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Vers une approche de classification multicritère pour optimiser les décisions d'investissement durables</w:t></w:r></w:hyperlink></w:p><w:p><w:pPr/><w:hyperlink r:id="rId9" w:history="1"><w:r><w:rPr><w:color w:val="#410a8c"/><w:u w:val="single"/></w:rPr><w:t xml:space="preserve">Mayssa Jammoul</w:t></w:r></w:hyperlink><w:r><w:rPr/><w:t xml:space="preserve">,</w:t></w:r><w:hyperlink r:id="rId14" w:history="1"><w:r><w:rPr><w:color w:val="#410a8c"/><w:u w:val="single"/></w:rPr><w:t xml:space="preserve">Inès Saad</w:t></w:r></w:hyperlink></w:p><w:p><w:pPr/><w:r><w:rPr><w:i w:val="1"/><w:iCs w:val="1"/></w:rPr><w:t xml:space="preserve">3e Colloque ARES</w:t></w:r><w:r><w:rPr/><w:t xml:space="preserve">, ESC Amiens &amp; UMONS, May 2025, Amiens, France</w:t></w:r></w:p><w:p><w:pPr/><w:r><w:rPr/><w:t xml:space="preserve">Communication dans un congrès</w:t></w:r></w:p><w:p><w:pPr/><w:hyperlink r:id="rId13" w:history="1"><w:r><w:rPr><w:color w:val="#410a8c"/><w:u w:val="single"/></w:rPr><w:t xml:space="preserve">hal-05344756v1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RSE dans les banques Libanaises</w:t></w:r></w:hyperlink></w:p><w:p><w:pPr/><w:hyperlink r:id="rId9" w:history="1"><w:r><w:rPr><w:color w:val="#410a8c"/><w:u w:val="single"/></w:rPr><w:t xml:space="preserve">Mayssa Jammoul</w:t></w:r></w:hyperlink></w:p><w:p><w:pPr/><w:r><w:rPr><w:i w:val="1"/><w:iCs w:val="1"/></w:rPr><w:t xml:space="preserve">18ème congrès du RIODD : changer ou s'effondrer ? 17, 18,19, Octobre, 2023.</w:t></w:r><w:r><w:rPr/><w:t xml:space="preserve">, Oct 2023, Lille, France</w:t></w:r></w:p><w:p><w:pPr/><w:r><w:rPr/><w:t xml:space="preserve">Communication dans un congrès</w:t></w:r></w:p><w:p><w:pPr/><w:hyperlink r:id="rId15" w:history="1"><w:r><w:rPr><w:color w:val="#410a8c"/><w:u w:val="single"/></w:rPr><w:t xml:space="preserve">hal-05344348v1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performance sociale et financière dans les banques Libanaises</w:t></w:r></w:hyperlink></w:p><w:p><w:pPr/><w:hyperlink r:id="rId9" w:history="1"><w:r><w:rPr><w:color w:val="#410a8c"/><w:u w:val="single"/></w:rPr><w:t xml:space="preserve">Mayssa Jammoul</w:t></w:r></w:hyperlink></w:p><w:p><w:pPr/><w:r><w:rPr><w:i w:val="1"/><w:iCs w:val="1"/></w:rPr><w:t xml:space="preserve">4th Annual Monetary and Economics Scientific conference, 11-12 October</w:t></w:r><w:r><w:rPr/><w:t xml:space="preserve">, University of national and world economy, Oct 2018, Sofia, Bulgarie</w:t></w:r></w:p><w:p><w:pPr/><w:r><w:rPr/><w:t xml:space="preserve">Communication dans un congrès</w:t></w:r></w:p><w:p><w:pPr/><w:hyperlink r:id="rId16" w:history="1"><w:r><w:rPr><w:color w:val="#410a8c"/><w:u w:val="single"/></w:rPr><w:t xml:space="preserve">hal-05344451v1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1B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yssa-jammoul" TargetMode="External"/><Relationship Id="rId8" Type="http://schemas.openxmlformats.org/officeDocument/2006/relationships/hyperlink" Target="https://hal.science/hal-05344681v1" TargetMode="External"/><Relationship Id="rId9" Type="http://schemas.openxmlformats.org/officeDocument/2006/relationships/hyperlink" Target="https://hal.science/search/index/?q=*&amp;authFullName_s=Mayssa Jammoul" TargetMode="External"/><Relationship Id="rId10" Type="http://schemas.openxmlformats.org/officeDocument/2006/relationships/hyperlink" Target="https://hal.science/search/index/?q=*&amp;authFullName_s=Sana Guerfel-Henda" TargetMode="External"/><Relationship Id="rId11" Type="http://schemas.openxmlformats.org/officeDocument/2006/relationships/hyperlink" Target="https://hal.science/search/index/?q=*&amp;authFullName_s=Hadj Nekka" TargetMode="External"/><Relationship Id="rId12" Type="http://schemas.openxmlformats.org/officeDocument/2006/relationships/hyperlink" Target="https://hal.science/hal-05344604v1" TargetMode="External"/><Relationship Id="rId13" Type="http://schemas.openxmlformats.org/officeDocument/2006/relationships/hyperlink" Target="https://hal.science/hal-05344756v1" TargetMode="External"/><Relationship Id="rId14" Type="http://schemas.openxmlformats.org/officeDocument/2006/relationships/hyperlink" Target="https://hal.science/search/index/?q=*&amp;authFullName_s=In&#232;s Saad" TargetMode="External"/><Relationship Id="rId15" Type="http://schemas.openxmlformats.org/officeDocument/2006/relationships/hyperlink" Target="https://hal.science/hal-05344348v1" TargetMode="External"/><Relationship Id="rId16" Type="http://schemas.openxmlformats.org/officeDocument/2006/relationships/hyperlink" Target="https://hal.science/hal-05344451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Mayssa Jammoul</dc:title>
  <dc:description>CV</dc:description>
  <dc:subject/>
  <cp:keywords/>
  <cp:category/>
  <cp:lastModifiedBy/>
  <dcterms:created xsi:type="dcterms:W3CDTF">2026-05-01T01:51:25+02:00</dcterms:created>
  <dcterms:modified xsi:type="dcterms:W3CDTF">2026-05-01T01:51:25+02:00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