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M'Badi MIEHAKANDA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mbadi-miehakanda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148419550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FORT DE FRANCE</w:t>
      </w:r>
    </w:p>
    <w:p>
      <w:pPr>
        <w:pStyle w:val="Heading2"/>
      </w:pPr>
      <w:r>
        <w:rPr/>
        <w:t xml:space="preserve">97200</w:t>
      </w:r>
    </w:p>
    <w:p>
      <w:pPr/>
      <w:r>
        <w:rPr>
          <w:b w:val="1"/>
          <w:bCs w:val="1"/>
        </w:rPr>
        <w:t xml:space="preserve">0696944974</w:t>
      </w:r>
    </w:p>
    <w:p>
      <w:pPr/>
      <w:r>
        <w:rPr>
          <w:b w:val="1"/>
          <w:bCs w:val="1"/>
        </w:rPr>
        <w:t xml:space="preserve">MIEHAKANDA M’Badi</w:t>
      </w:r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miehakandambadi@yahoo.fr</w:t>
        </w:r>
      </w:hyperlink>
    </w:p>
    <w:p>
      <w:pPr/>
      <w:r>
        <w:rPr>
          <w:b w:val="1"/>
          <w:bCs w:val="1"/>
        </w:rPr>
        <w:t xml:space="preserve">Doctorat Honoris Causa</w:t>
      </w:r>
      <w:r>
        <w:rPr/>
        <w:t xml:space="preserve"> DHC IARPA/CVPT (Dakar 2025)</w:t>
      </w:r>
    </w:p>
    <w:p>
      <w:pPr/>
      <w:r>
        <w:rPr>
          <w:b w:val="1"/>
          <w:bCs w:val="1"/>
        </w:rPr>
        <w:t xml:space="preserve">Chercheur associé au LIRDEF</w:t>
      </w:r>
    </w:p>
    <w:p>
      <w:pPr/>
      <w:r>
        <w:rPr>
          <w:b w:val="1"/>
          <w:bCs w:val="1"/>
        </w:rPr>
        <w:t xml:space="preserve">(L</w:t>
      </w:r>
      <w:r>
        <w:rPr/>
        <w:t xml:space="preserve">aboratoire </w:t>
      </w:r>
      <w:r>
        <w:rPr>
          <w:b w:val="1"/>
          <w:bCs w:val="1"/>
        </w:rPr>
        <w:t xml:space="preserve">I</w:t>
      </w:r>
      <w:r>
        <w:rPr/>
        <w:t xml:space="preserve">nterdisciplinaire de </w:t>
      </w:r>
      <w:r>
        <w:rPr>
          <w:b w:val="1"/>
          <w:bCs w:val="1"/>
        </w:rPr>
        <w:t xml:space="preserve">R</w:t>
      </w:r>
      <w:r>
        <w:rPr/>
        <w:t xml:space="preserve">echerche en </w:t>
      </w:r>
      <w:r>
        <w:rPr>
          <w:b w:val="1"/>
          <w:bCs w:val="1"/>
        </w:rPr>
        <w:t xml:space="preserve">D</w:t>
      </w:r>
      <w:r>
        <w:rPr/>
        <w:t xml:space="preserve">idactique, </w:t>
      </w:r>
      <w:r>
        <w:rPr>
          <w:b w:val="1"/>
          <w:bCs w:val="1"/>
        </w:rPr>
        <w:t xml:space="preserve">E</w:t>
      </w:r>
      <w:r>
        <w:rPr/>
        <w:t xml:space="preserve">nseignement et </w:t>
      </w:r>
      <w:r>
        <w:rPr>
          <w:b w:val="1"/>
          <w:bCs w:val="1"/>
        </w:rPr>
        <w:t xml:space="preserve">F</w:t>
      </w:r>
      <w:r>
        <w:rPr/>
        <w:t xml:space="preserve">ormation)</w:t>
      </w:r>
    </w:p>
    <w:p>
      <w:pPr/>
      <w:r>
        <w:rPr/>
        <w:t xml:space="preserve">Equipe TFD (EA 3749, UM2-UM3) </w:t>
      </w:r>
      <w:hyperlink r:id="rId11" w:history="1">
        <w:r>
          <w:rPr>
            <w:color w:val="#410a8c"/>
            <w:u w:val="single"/>
          </w:rPr>
          <w:t xml:space="preserve">http://lirdef.edu.umontpellier.fr/membres/</w:t>
        </w:r>
      </w:hyperlink>
    </w:p>
    <w:p>
      <w:pPr/>
      <w:r>
        <w:rPr>
          <w:b w:val="1"/>
          <w:bCs w:val="1"/>
        </w:rPr>
        <w:t xml:space="preserve">Chercheur associé au CRILLASH</w:t>
      </w:r>
    </w:p>
    <w:p>
      <w:pPr/>
      <w:r>
        <w:rPr/>
        <w:t xml:space="preserve">**(**Centre de Recherches Interdisciplinaires en Lettres, Langues, Arts et Sciences Humaines)</w:t>
      </w:r>
    </w:p>
    <w:p>
      <w:pPr/>
      <w:r>
        <w:rPr/>
        <w:t xml:space="preserve">UNIVERSITE DES ANTILLES - MARTINIQUE</w:t>
      </w:r>
    </w:p>
    <w:p>
      <w:pPr/>
      <w:r>
        <w:rPr>
          <w:b w:val="1"/>
          <w:bCs w:val="1"/>
        </w:rPr>
        <w:t xml:space="preserve">Formation :</w:t>
      </w:r>
      <w:r>
        <w:rPr/>
        <w:t xml:space="preserve"> Psychologie cognitive ; Cultures et Langues Régionales ; Sciences de l’éducation</w:t>
      </w:r>
    </w:p>
    <w:p>
      <w:pPr/>
      <w:r>
        <w:rPr>
          <w:b w:val="1"/>
          <w:bCs w:val="1"/>
        </w:rPr>
        <w:t xml:space="preserve">Qualifications MCF :</w:t>
      </w:r>
      <w:r>
        <w:rPr/>
        <w:t xml:space="preserve"> Sciences de l’Education (n° 12270212641 et n°16270212641)</w:t>
      </w:r>
    </w:p>
    <w:p>
      <w:pPr/>
      <w:r>
        <w:rPr>
          <w:b w:val="1"/>
          <w:bCs w:val="1"/>
        </w:rPr>
        <w:t xml:space="preserve">Doctorat : Cultures et Langues Régionales</w:t>
      </w:r>
      <w:r>
        <w:rPr/>
        <w:t xml:space="preserve">, Université des Antilles et de la Guyane, Schœlcher, MARTINIQUE. Soutenu le 30 mars 2010</w:t>
      </w:r>
    </w:p>
    <w:p>
      <w:pPr/>
      <w:r>
        <w:rPr/>
        <w:t xml:space="preserve">• Titre de la thèse : </w:t>
      </w:r>
      <w:r>
        <w:rPr>
          <w:i w:val="1"/>
          <w:iCs w:val="1"/>
        </w:rPr>
        <w:t xml:space="preserve">Transmission et appropriation des langues en Martinique : une approche psycholinguistique des pratiques langagières en milieu diglossique</w:t>
      </w:r>
      <w:r>
        <w:rPr/>
        <w:t xml:space="preserve">. Sous la direction du professeur J. Bernabé (UAG) et la codirection du professeur A. Trognon (Université de Nancy 2).</w:t>
      </w:r>
    </w:p>
    <w:p>
      <w:pPr/>
      <w:r>
        <w:rPr/>
        <w:t xml:space="preserve">• Composition du jury :</w:t>
      </w:r>
    </w:p>
    <w:p>
      <w:pPr/>
      <w:r>
        <w:rPr/>
        <w:t xml:space="preserve">Michel MUSIOL, Professeur des universités, Nancy 2 (Président)</w:t>
      </w:r>
    </w:p>
    <w:p>
      <w:pPr/>
      <w:r>
        <w:rPr/>
        <w:t xml:space="preserve">Jean BERNABE, Professeur des universités, UAG Martinique</w:t>
      </w:r>
    </w:p>
    <w:p>
      <w:pPr/>
      <w:r>
        <w:rPr/>
        <w:t xml:space="preserve">Alain TROGNON, Professeur des universités, Nancy 2</w:t>
      </w:r>
    </w:p>
    <w:p>
      <w:pPr/>
      <w:r>
        <w:rPr/>
        <w:t xml:space="preserve">Pierre MARTINEZ, Professeur des universités, Paris 8</w:t>
      </w:r>
    </w:p>
    <w:p>
      <w:pPr/>
      <w:r>
        <w:rPr/>
        <w:t xml:space="preserve">Robert DAMOISEAU, Professeur des universités, UAG Martinique</w:t>
      </w:r>
    </w:p>
    <w:p>
      <w:pPr/>
      <w:r>
        <w:rPr/>
        <w:t xml:space="preserve">Raphaël CONFIANT, habilité à la direction de recherches, UAG Martinique</w:t>
      </w:r>
    </w:p>
    <w:p>
      <w:pPr/>
      <w:r>
        <w:rPr/>
        <w:t xml:space="preserve">• </w:t>
      </w:r>
      <w:r>
        <w:rPr>
          <w:i w:val="1"/>
          <w:iCs w:val="1"/>
        </w:rPr>
        <w:t xml:space="preserve">Marques de distinction honorifiques : mention très honorable</w:t>
      </w:r>
    </w:p>
    <w:p>
      <w:pPr/>
      <w:r>
        <w:rPr>
          <w:i w:val="1"/>
          <w:iCs w:val="1"/>
        </w:rPr>
        <w:t xml:space="preserve">• Domaines : pratiques langagières à travers les interactions adultes-enfants ; encadrement éducatif.</w:t>
      </w:r>
    </w:p>
    <w:p>
      <w:pPr/>
      <w:r>
        <w:rPr>
          <w:b w:val="1"/>
          <w:bCs w:val="1"/>
        </w:rPr>
        <w:t xml:space="preserve">DESS Conception Réalisation et Evaluation de Programmes d’Insertion Jeunes</w:t>
      </w:r>
    </w:p>
    <w:p>
      <w:pPr/>
      <w:r>
        <w:rPr/>
        <w:t xml:space="preserve">• Titre du mémoire : Être acteur de son insertion : des emplois jeunes s’organisent. Sous la direction d’A. Azoulay, Université de Paris 13, CNAM Martinique, 2002</w:t>
      </w:r>
    </w:p>
    <w:p>
      <w:pPr/>
      <w:r>
        <w:rPr/>
        <w:t xml:space="preserve">• Marques de distinction honorifiques : mention bien</w:t>
      </w:r>
    </w:p>
    <w:p>
      <w:pPr/>
      <w:r>
        <w:rPr/>
        <w:t xml:space="preserve">• Domaines : Implication des jeunes dans l’organisation systémique de leur insertion ; l’accompagnement introduisant à l’autonomie du sujet.</w:t>
      </w:r>
    </w:p>
    <w:p>
      <w:pPr/>
      <w:r>
        <w:rPr>
          <w:b w:val="1"/>
          <w:bCs w:val="1"/>
        </w:rPr>
        <w:t xml:space="preserve">Maîtrise de Psychologie de l’enfance et de l’adolescence</w:t>
      </w:r>
      <w:r>
        <w:rPr/>
        <w:t xml:space="preserve">, Université de Bordeaux 2, 1998</w:t>
      </w:r>
    </w:p>
    <w:p>
      <w:pPr/>
      <w:r>
        <w:rPr/>
        <w:t xml:space="preserve">• Titre du mémoire : Les relations mères-enfants. Sous la direction d’A. Laflaquière, université de Bordeaux 2, IUFM de Martinique, 1998.</w:t>
      </w:r>
    </w:p>
    <w:p>
      <w:pPr/>
      <w:r>
        <w:rPr/>
        <w:t xml:space="preserve">• Domaines : structuration de la communication mère-enfant à travers le vécu de situations de jeu.</w:t>
      </w:r>
    </w:p>
    <w:p>
      <w:pPr/>
      <w:r>
        <w:rPr>
          <w:b w:val="1"/>
          <w:bCs w:val="1"/>
        </w:rPr>
        <w:t xml:space="preserve">Licence de psychologie,</w:t>
      </w:r>
      <w:r>
        <w:rPr/>
        <w:t xml:space="preserve"> université de Toulouse Le Mirail, Toulouse, 1983</w:t>
      </w:r>
    </w:p>
    <w:p>
      <w:pPr/>
      <w:r>
        <w:rPr>
          <w:b w:val="1"/>
          <w:bCs w:val="1"/>
        </w:rPr>
        <w:t xml:space="preserve">Baccalauréat littéraire (A5), Français/langues vivantes I, II et III,</w:t>
      </w:r>
      <w:r>
        <w:rPr/>
        <w:t xml:space="preserve"> lycée Schœlcher, Fort de France, Martinique, 1979.</w:t>
      </w:r>
    </w:p>
    <w:p>
      <w:pPr/>
      <w:r>
        <w:rPr>
          <w:b w:val="1"/>
          <w:bCs w:val="1"/>
        </w:rPr>
        <w:t xml:space="preserve">Domaines d’intérêt en recherche/profil de chercheur</w:t>
      </w:r>
    </w:p>
    <w:p>
      <w:pPr/>
      <w:r>
        <w:rPr/>
        <w:t xml:space="preserve">Principaux axes de recherche :</w:t>
      </w:r>
    </w:p>
    <w:p>
      <w:pPr/>
      <w:r>
        <w:rPr/>
        <w:t xml:space="preserve">Le développement des conduites d’apprentissage ;</w:t>
      </w:r>
    </w:p>
    <w:p>
      <w:pPr/>
      <w:r>
        <w:rPr/>
        <w:t xml:space="preserve">La structuration des conduites sociales à travers les situations de jeu ; Analyse de l’encadrement éducatif ;</w:t>
      </w:r>
    </w:p>
    <w:p>
      <w:pPr/>
      <w:r>
        <w:rPr/>
        <w:t xml:space="preserve">L’acculturation de l’apprenant.</w:t>
      </w:r>
    </w:p>
    <w:p>
      <w:pPr/>
      <w:r>
        <w:rPr/>
        <w:t xml:space="preserve">Plan de recherche :</w:t>
      </w:r>
    </w:p>
    <w:p>
      <w:pPr/>
      <w:r>
        <w:rPr/>
        <w:t xml:space="preserve">Etat des lieux des dispositifs d’aide (approche systémique du signalement) ;</w:t>
      </w:r>
    </w:p>
    <w:p>
      <w:pPr/>
      <w:r>
        <w:rPr/>
        <w:t xml:space="preserve">Conduites sociales en milieux préscolaire et scolaire (prévention) ;</w:t>
      </w:r>
    </w:p>
    <w:p>
      <w:pPr/>
      <w:r>
        <w:rPr/>
        <w:t xml:space="preserve">Acculturation de l’apprenant au contact de sa culture (ancrages…) ;</w:t>
      </w:r>
    </w:p>
    <w:p>
      <w:pPr/>
      <w:r>
        <w:rPr/>
        <w:t xml:space="preserve">Accompagnement de l’encadrement éducatif en cours (supervision) ;</w:t>
      </w:r>
    </w:p>
    <w:p>
      <w:pPr/>
      <w:r>
        <w:rPr/>
        <w:t xml:space="preserve">Evolution des conduites d’apprentissage (modalités) ;</w:t>
      </w:r>
    </w:p>
    <w:p>
      <w:pPr/>
      <w:r>
        <w:rPr/>
        <w:t xml:space="preserve">Evaluation et analyse des pratiques éducatives en cours (prise en charge / conduite de tutelle) ; Analyse du contrat didactique enseignant-enseigné.</w:t>
      </w:r>
    </w:p>
    <w:p>
      <w:pPr/>
      <w:r>
        <w:rPr>
          <w:b w:val="1"/>
          <w:bCs w:val="1"/>
        </w:rPr>
        <w:t xml:space="preserve">Publications :</w:t>
      </w:r>
    </w:p>
    <w:p>
      <w:pPr/>
      <w:r>
        <w:rPr/>
        <w:t xml:space="preserve">- </w:t>
      </w:r>
      <w:r>
        <w:rPr>
          <w:i w:val="1"/>
          <w:iCs w:val="1"/>
        </w:rPr>
        <w:t xml:space="preserve">Vers une culture de la diversité. Enfance,</w:t>
      </w:r>
      <w:r>
        <w:rPr/>
        <w:t xml:space="preserve"> Volume 2011, Numéro 04, </w:t>
      </w:r>
      <w:r>
        <w:rPr>
          <w:i w:val="1"/>
          <w:iCs w:val="1"/>
        </w:rPr>
        <w:t xml:space="preserve">pp 497-507,</w:t>
      </w:r>
      <w:r>
        <w:rPr/>
        <w:t xml:space="preserve"> édition Necplus ;</w:t>
      </w:r>
    </w:p>
    <w:p>
      <w:pPr/>
      <w:r>
        <w:rPr/>
        <w:t xml:space="preserve">- </w:t>
      </w:r>
      <w:r>
        <w:rPr>
          <w:i w:val="1"/>
          <w:iCs w:val="1"/>
        </w:rPr>
        <w:t xml:space="preserve">Distorsions dans les interactions entre adultes et enfants</w:t>
      </w:r>
      <w:r>
        <w:rPr/>
        <w:t xml:space="preserve">. Egalité des chances, universités et territoires, pp 139-160, Edition Presses universitaires de la Méditerranée, Les cahiers du Cerfee N° 31 2012 ;</w:t>
      </w:r>
    </w:p>
    <w:p>
      <w:pPr/>
      <w:r>
        <w:rPr/>
        <w:t xml:space="preserve">- </w:t>
      </w:r>
      <w:r>
        <w:rPr>
          <w:i w:val="1"/>
          <w:iCs w:val="1"/>
        </w:rPr>
        <w:t xml:space="preserve">Les enfants au contact de la langue proscrite in</w:t>
      </w:r>
      <w:r>
        <w:rPr/>
        <w:t xml:space="preserve"> Les interactions langagières au travail, Revue de la petite enfance suisse, n°109, octobre 2012</w:t>
      </w:r>
    </w:p>
    <w:p>
      <w:pPr/>
      <w:r>
        <w:rPr>
          <w:i w:val="1"/>
          <w:iCs w:val="1"/>
        </w:rPr>
        <w:t xml:space="preserve">-La construction interactive du savoir,</w:t>
      </w:r>
      <w:r>
        <w:rPr/>
        <w:t xml:space="preserve"> Miehakanda – Développement des Ressources et Potentiels en Situation d'Apprentissage., 12 sept. 2010 - 144 pages</w:t>
      </w:r>
    </w:p>
    <w:p>
      <w:pPr/>
      <w:r>
        <w:rPr>
          <w:i w:val="1"/>
          <w:iCs w:val="1"/>
        </w:rPr>
        <w:t xml:space="preserve">-L’encadrement éducatif à l’école vers une implication de l’apprenant,</w:t>
      </w:r>
      <w:r>
        <w:rPr/>
        <w:t xml:space="preserve"> Miehakanda - Développement des Ressources et Potentiels en Situation d'Apprentissage., 10 sept. 2014 - 53 pages</w:t>
      </w:r>
    </w:p>
    <w:p>
      <w:pPr/>
      <w:r>
        <w:rPr>
          <w:i w:val="1"/>
          <w:iCs w:val="1"/>
        </w:rPr>
        <w:t xml:space="preserve">-Transmission et appropriation des langues en Martinique : une approche psycholinguistique des pratiques langagières en milieu diglossique,</w:t>
      </w:r>
      <w:r>
        <w:rPr/>
        <w:t xml:space="preserve"> Thèse de Doctorat, UAG/Nancy 2, 31 mars 2010, 264 pages</w:t>
      </w:r>
    </w:p>
    <w:p>
      <w:pPr/>
      <w:r>
        <w:rPr>
          <w:i w:val="1"/>
          <w:iCs w:val="1"/>
        </w:rPr>
        <w:t xml:space="preserve">-Toward a culture of diversity</w:t>
      </w:r>
      <w:r>
        <w:rPr/>
        <w:t xml:space="preserve"> In &amp;quot;Cultural Diversity: International Perspectives, Impacts on the Workplace and Educational Challenges&amp;quot;</w:t>
      </w:r>
      <w:r>
        <w:rPr>
          <w:i w:val="1"/>
          <w:iCs w:val="1"/>
        </w:rPr>
        <w:t xml:space="preserve">,</w:t>
      </w:r>
      <w:r>
        <w:rPr/>
        <w:t xml:space="preserve"> M’Badi Miehakanda, Nova Publisher, 2014</w:t>
      </w:r>
    </w:p>
    <w:p>
      <w:pPr/>
      <w:r>
        <w:rPr/>
        <w:t xml:space="preserve">-</w:t>
      </w:r>
      <w:r>
        <w:rPr>
          <w:i w:val="1"/>
          <w:iCs w:val="1"/>
        </w:rPr>
        <w:t xml:space="preserve">Vers une implication de l’apprenant</w:t>
      </w:r>
      <w:r>
        <w:rPr/>
        <w:t xml:space="preserve"> in </w:t>
      </w:r>
      <w:r>
        <w:rPr>
          <w:i w:val="1"/>
          <w:iCs w:val="1"/>
        </w:rPr>
        <w:t xml:space="preserve">«</w:t>
      </w:r>
      <w:r>
        <w:rPr/>
        <w:t xml:space="preserve"> L’enseignant est aussi un apprenant », revue Canada Education, 2015.</w:t>
      </w:r>
    </w:p>
    <w:p>
      <w:pPr/>
      <w:r>
        <w:rPr>
          <w:i w:val="1"/>
          <w:iCs w:val="1"/>
        </w:rPr>
        <w:t xml:space="preserve">Transmissions et appropriations langagières</w:t>
      </w:r>
      <w:r>
        <w:rPr/>
        <w:t xml:space="preserve">**,** M'Badi MIEHAKANDA, 316 pages, Presses Académiques Francophones, 2015.</w:t>
      </w:r>
    </w:p>
    <w:p>
      <w:pPr>
        <w:pStyle w:val="Heading5"/>
      </w:pPr>
      <w:r>
        <w:rPr>
          <w:b w:val="1"/>
          <w:bCs w:val="1"/>
        </w:rPr>
        <w:t xml:space="preserve">Formations dispensées :</w:t>
      </w:r>
    </w:p>
    <w:p>
      <w:pPr>
        <w:pStyle w:val="Heading4"/>
      </w:pPr>
      <w:r>
        <w:rPr/>
        <w:t xml:space="preserve">· </w:t>
      </w:r>
      <w:r>
        <w:rPr>
          <w:b w:val="1"/>
          <w:bCs w:val="1"/>
        </w:rPr>
        <w:t xml:space="preserve">Missions de Formations :</w:t>
      </w:r>
    </w:p>
    <w:p>
      <w:pPr>
        <w:pStyle w:val="Heading4"/>
      </w:pPr>
      <w:r>
        <w:rPr>
          <w:b w:val="1"/>
          <w:bCs w:val="1"/>
        </w:rPr>
        <w:t xml:space="preserve">Professeurs des écoles établissement privé (Les enfants &amp;quot;Dys&amp;quot;) ;</w:t>
      </w:r>
    </w:p>
    <w:p>
      <w:pPr>
        <w:pStyle w:val="Heading4"/>
      </w:pPr>
      <w:r>
        <w:rPr>
          <w:b w:val="1"/>
          <w:bCs w:val="1"/>
        </w:rPr>
        <w:t xml:space="preserve">Animateurs et cadres territoriaux (encadrement de jeunes publics et de professionnels / parentalité) ;</w:t>
      </w:r>
    </w:p>
    <w:p>
      <w:pPr>
        <w:pStyle w:val="Heading4"/>
      </w:pPr>
      <w:r>
        <w:rPr>
          <w:b w:val="1"/>
          <w:bCs w:val="1"/>
        </w:rPr>
        <w:t xml:space="preserve">Associations (estime de soi ; parentalité).</w:t>
      </w:r>
    </w:p>
    <w:p>
      <w:pPr/>
      <w:r>
        <w:rPr/>
        <w:t xml:space="preserve">Psychologie de l’enfant et de l’adolescent.</w:t>
      </w:r>
    </w:p>
    <w:p>
      <w:pPr/>
      <w:r>
        <w:rPr/>
        <w:t xml:space="preserve">L’encadrement collectif des tout petits</w:t>
      </w:r>
    </w:p>
    <w:p>
      <w:pPr/>
      <w:r>
        <w:rPr/>
        <w:t xml:space="preserve">Initiation à la communication</w:t>
      </w:r>
    </w:p>
    <w:p>
      <w:pPr/>
      <w:r>
        <w:rPr/>
        <w:t xml:space="preserve">Encadrement de groupes d’actions éducatives.</w:t>
      </w:r>
    </w:p>
    <w:p>
      <w:pPr/>
      <w:r>
        <w:rPr/>
        <w:t xml:space="preserve">Formation de cadres au leadership et au management</w:t>
      </w:r>
    </w:p>
    <w:p>
      <w:pPr/>
      <w:r>
        <w:rPr/>
        <w:t xml:space="preserve">Analyse des stratégies managériales</w:t>
      </w:r>
    </w:p>
    <w:p>
      <w:pPr/>
      <w:r>
        <w:rPr>
          <w:b w:val="1"/>
          <w:bCs w:val="1"/>
        </w:rPr>
        <w:t xml:space="preserve">Tuteur de mémoire, Martinique :</w:t>
      </w:r>
    </w:p>
    <w:p>
      <w:pPr/>
      <w:r>
        <w:rPr/>
        <w:t xml:space="preserve">• </w:t>
      </w:r>
      <w:r>
        <w:rPr>
          <w:i w:val="1"/>
          <w:iCs w:val="1"/>
        </w:rPr>
        <w:t xml:space="preserve">Accompagnement d’emplois jeunes des collectivités : mémoires professionnels, formation en communication et en psychologie de l’enfant (2003) ;</w:t>
      </w:r>
    </w:p>
    <w:p>
      <w:pPr/>
      <w:r>
        <w:rPr/>
        <w:t xml:space="preserve">• </w:t>
      </w:r>
      <w:r>
        <w:rPr>
          <w:i w:val="1"/>
          <w:iCs w:val="1"/>
        </w:rPr>
        <w:t xml:space="preserve">Préparation au Diplôme Universitaire de ludothécaires (DUGAL) : mémoires universitaires et enseignements en psychologie de l’enfant (2006 / 2007) ;</w:t>
      </w:r>
    </w:p>
    <w:p>
      <w:pPr/>
      <w:r>
        <w:rPr/>
        <w:t xml:space="preserve">• </w:t>
      </w:r>
      <w:r>
        <w:rPr>
          <w:i w:val="1"/>
          <w:iCs w:val="1"/>
        </w:rPr>
        <w:t xml:space="preserve">Préparation au diplôme d’Educateur de Jeunes Enfants : mémoire et enseignements en psychologie de l’enfant (2012).</w:t>
      </w:r>
    </w:p>
    <w:p>
      <w:pPr/>
      <w:r>
        <w:rPr>
          <w:i w:val="1"/>
          <w:iCs w:val="1"/>
        </w:rPr>
        <w:t xml:space="preserve"> Tutorat de mémoire de master 2 en sciences de l’éducation : mémoire universitaire, Bénin, 2014/ 2015.</w:t>
      </w:r>
    </w:p>
    <w:p>
      <w:pPr/>
      <w:r>
        <w:rPr>
          <w:b w:val="1"/>
          <w:bCs w:val="1"/>
        </w:rPr>
        <w:t xml:space="preserve">Expérience d’enseignement</w:t>
      </w:r>
    </w:p>
    <w:p>
      <w:pPr>
        <w:pStyle w:val="Heading4"/>
      </w:pPr>
      <w:r>
        <w:rPr/>
        <w:t xml:space="preserve">· Professeur vacataire ESPE Martinique :</w:t>
      </w:r>
    </w:p>
    <w:p>
      <w:pPr>
        <w:pStyle w:val="Heading4"/>
      </w:pPr>
      <w:r>
        <w:rPr/>
        <w:t xml:space="preserve">M1 CPE - Encadrement Educatif ; Processus Mentaux et Développement Cognitif de l'Adolescent</w:t>
      </w:r>
    </w:p>
    <w:p>
      <w:pPr/>
      <w:r>
        <w:rPr/>
        <w:t xml:space="preserve">Enseignements :</w:t>
      </w:r>
    </w:p>
    <w:p>
      <w:pPr/>
      <w:r>
        <w:rPr/>
        <w:t xml:space="preserve">- Implications éducatives du conflit sociocognitif (Doise et Mugny)</w:t>
      </w:r>
    </w:p>
    <w:p>
      <w:pPr/>
      <w:r>
        <w:rPr/>
        <w:t xml:space="preserve">- Approches des stades de développement (Piaget ; Wallon ; Freud ; Spitz…)</w:t>
      </w:r>
    </w:p>
    <w:p>
      <w:pPr/>
      <w:r>
        <w:rPr/>
        <w:t xml:space="preserve">- Accompagnement des conduites d’apprentissage (Vygotsky, Bruner…)</w:t>
      </w:r>
    </w:p>
    <w:p>
      <w:pPr/>
      <w:r>
        <w:rPr/>
        <w:t xml:space="preserve">- Approche systémique de l’accompagnement (Crozier ; Dubar…)</w:t>
      </w:r>
    </w:p>
    <w:p>
      <w:pPr/>
      <w:r>
        <w:rPr/>
        <w:t xml:space="preserve">- Usages pédagogiques et professionnels de l’écoute active (C. Rogers)</w:t>
      </w:r>
    </w:p>
    <w:p>
      <w:pPr/>
      <w:r>
        <w:rPr/>
        <w:t xml:space="preserve">- Le concept de médiation en éducation</w:t>
      </w:r>
    </w:p>
    <w:p>
      <w:pPr/>
      <w:r>
        <w:rPr/>
        <w:t xml:space="preserve">- L’individu dans le groupe (vas et viens adaptatifs)</w:t>
      </w:r>
    </w:p>
    <w:p>
      <w:pPr/>
      <w:r>
        <w:rPr/>
        <w:t xml:space="preserve">- La dynamique de groupe et ses applications (Kurt Lewin)</w:t>
      </w:r>
    </w:p>
    <w:p>
      <w:pPr/>
      <w:r>
        <w:rPr/>
        <w:t xml:space="preserve">- Incidences des rapports adultes enfants dans le développement cognitif (D. Stern ; J. Bernicot ; M. Miehakanda)</w:t>
      </w:r>
    </w:p>
    <w:p>
      <w:pPr/>
      <w:r>
        <w:rPr/>
        <w:t xml:space="preserve">- Approches théoriques des processus de développement cognitif (structuralisme ; behaviourisme ; constructivisme…)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fonctions des actes de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Canada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hal-01889709v2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implication de l'apprenant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Canada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IMPLICATION DE L'APPRENANT.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Canada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contact de la langue proscrite Comment les appropriations langagières des tout petits déjouent la censure des plus grands. I-Le prescrit et le proscrit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petite enfance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DANS LES INTERACTIONS ENTRE ADULTES ET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⟨10.4000/edso.848⟩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culture de la 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2011, 2011 (04), pp.497 - 507.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⟨10.4074/S0013754511004058⟩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APPROPRIATIONS LANGAGIERES : Une approche psycholinguistique des interactions adultes /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/>
              <w:t xml:space="preserve">2015, Livre broché : ISBN-10: 3841633412 ISBN-13: 978-3841633415. 2015, pp 316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tel-01658934v1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INTERACTIVE DES SAVOIR-FAIRE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/>
              <w:t xml:space="preserve">2012, 9782955045008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hal-01658929v2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culture of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/>
              <w:t xml:space="preserve">Meryl Snider. </w:t>
            </w:r>
            <w:r>
              <w:rPr>
                <w:i w:val="1"/>
                <w:iCs w:val="1"/>
              </w:rPr>
              <w:t xml:space="preserve">CULTURAL DIVERSITY :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NOVA PUBLISHER</w:t>
              </w:r>
            </w:hyperlink>
            <w:r>
              <w:rPr/>
              <w:t xml:space="preserve">, pp.PP 129/139, 2014, International Perspectives, Impacts on the Workplace and Educational Challenges, 978-1-63321-696-9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hal-01265107v1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appropriations langagières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/>
              <w:t xml:space="preserve">2015, pp 316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ÉDUCATIF A L'ECOLE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APPROPRIATION DES LANGUES EN MARTINIQUE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/>
              <w:t xml:space="preserve">Psychologie. UNIVERSITÉ DES ANTILLES ; UNIVERSITÉ DE NANCY 2, 2010.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tel-01265103v1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7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badi-miehakanda" TargetMode="External"/><Relationship Id="rId9" Type="http://schemas.openxmlformats.org/officeDocument/2006/relationships/hyperlink" Target="https://www.idref.fr/148419550" TargetMode="External"/><Relationship Id="rId10" Type="http://schemas.openxmlformats.org/officeDocument/2006/relationships/hyperlink" Target="mailto:miehakandambadi@yahoo.fr" TargetMode="External"/><Relationship Id="rId11" Type="http://schemas.openxmlformats.org/officeDocument/2006/relationships/hyperlink" Target="http://www.stage11.univ-montp2.fr/user/135" TargetMode="External"/><Relationship Id="rId12" Type="http://schemas.openxmlformats.org/officeDocument/2006/relationships/hyperlink" Target="https://univ-antilles.hal.science/hal-01889709v2" TargetMode="External"/><Relationship Id="rId13" Type="http://schemas.openxmlformats.org/officeDocument/2006/relationships/hyperlink" Target="https://hal.science/search/index/?q=*&amp;authFullName_s=M'Badi Miehakanda" TargetMode="External"/><Relationship Id="rId14" Type="http://schemas.openxmlformats.org/officeDocument/2006/relationships/hyperlink" Target="https://univ-antilles.hal.science/hal-01658927v1" TargetMode="External"/><Relationship Id="rId15" Type="http://schemas.openxmlformats.org/officeDocument/2006/relationships/hyperlink" Target="https://hal.science/hal-01265052v1" TargetMode="External"/><Relationship Id="rId16" Type="http://schemas.openxmlformats.org/officeDocument/2006/relationships/hyperlink" Target="https://hal.science/hal-01265096v1" TargetMode="External"/><Relationship Id="rId17" Type="http://schemas.openxmlformats.org/officeDocument/2006/relationships/hyperlink" Target="https://univ-antilles.hal.science/hal-01265054v2" TargetMode="External"/><Relationship Id="rId18" Type="http://schemas.openxmlformats.org/officeDocument/2006/relationships/hyperlink" Target="https://dx.doi.org/10.4000/edso.848" TargetMode="External"/><Relationship Id="rId19" Type="http://schemas.openxmlformats.org/officeDocument/2006/relationships/hyperlink" Target="https://univ-antilles.hal.science/hal-01658923v1" TargetMode="External"/><Relationship Id="rId20" Type="http://schemas.openxmlformats.org/officeDocument/2006/relationships/hyperlink" Target="https://dx.doi.org/10.4074/S0013754511004058" TargetMode="External"/><Relationship Id="rId21" Type="http://schemas.openxmlformats.org/officeDocument/2006/relationships/hyperlink" Target="https://univ-antilles.hal.science/tel-01658934v1" TargetMode="External"/><Relationship Id="rId22" Type="http://schemas.openxmlformats.org/officeDocument/2006/relationships/hyperlink" Target="https://hal.science/hal-01658929v2" TargetMode="External"/><Relationship Id="rId23" Type="http://schemas.openxmlformats.org/officeDocument/2006/relationships/hyperlink" Target="https://hal.science/hal-01265107v1" TargetMode="External"/><Relationship Id="rId24" Type="http://schemas.openxmlformats.org/officeDocument/2006/relationships/hyperlink" Target="https://www.novapublishers.com/catalog/product_info.php?products_id=51003&amp;amp;osCsid=" TargetMode="External"/><Relationship Id="rId25" Type="http://schemas.openxmlformats.org/officeDocument/2006/relationships/hyperlink" Target="https://hal.science/hal-01265092v1" TargetMode="External"/><Relationship Id="rId26" Type="http://schemas.openxmlformats.org/officeDocument/2006/relationships/hyperlink" Target="https://hal.science/hal-01265098v1" TargetMode="External"/><Relationship Id="rId27" Type="http://schemas.openxmlformats.org/officeDocument/2006/relationships/hyperlink" Target="https://hal.science/tel-01265103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M'Badi MIEHAKANDA</dc:title>
  <dc:description>CV</dc:description>
  <dc:subject/>
  <cp:keywords/>
  <cp:category/>
  <cp:lastModifiedBy/>
  <dcterms:created xsi:type="dcterms:W3CDTF">2026-05-21T22:28:51+02:00</dcterms:created>
  <dcterms:modified xsi:type="dcterms:W3CDTF">2026-05-21T22:28:51+02:00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